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AD9" w:rsidRPr="00FF3AD9" w:rsidRDefault="00FF3AD9" w:rsidP="00FF3AD9">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bookmarkStart w:id="0" w:name="_GoBack"/>
      <w:bookmarkEnd w:id="0"/>
      <w:r w:rsidRPr="00FF3AD9">
        <w:rPr>
          <w:rFonts w:ascii="Times New Roman" w:eastAsia="Times New Roman" w:hAnsi="Times New Roman" w:cs="Times New Roman"/>
          <w:b/>
          <w:bCs/>
          <w:kern w:val="36"/>
          <w:sz w:val="48"/>
          <w:szCs w:val="48"/>
          <w:lang w:eastAsia="es-ES"/>
        </w:rPr>
        <w:t>Transformador</w:t>
      </w:r>
    </w:p>
    <w:tbl>
      <w:tblPr>
        <w:tblW w:w="5448" w:type="dxa"/>
        <w:tblCellSpacing w:w="15" w:type="dxa"/>
        <w:tblInd w:w="288" w:type="dxa"/>
        <w:tblBorders>
          <w:top w:val="single" w:sz="6" w:space="0" w:color="B4BBC8"/>
          <w:left w:val="single" w:sz="6" w:space="0" w:color="B4BBC8"/>
          <w:bottom w:val="single" w:sz="6" w:space="0" w:color="B4BBC8"/>
          <w:right w:val="single" w:sz="6" w:space="0" w:color="B4BBC8"/>
        </w:tblBorders>
        <w:shd w:val="clear" w:color="auto" w:fill="F9F9F9"/>
        <w:tblCellMar>
          <w:top w:w="55" w:type="dxa"/>
          <w:left w:w="55" w:type="dxa"/>
          <w:bottom w:w="55" w:type="dxa"/>
          <w:right w:w="55" w:type="dxa"/>
        </w:tblCellMar>
        <w:tblLook w:val="04A0" w:firstRow="1" w:lastRow="0" w:firstColumn="1" w:lastColumn="0" w:noHBand="0" w:noVBand="1"/>
      </w:tblPr>
      <w:tblGrid>
        <w:gridCol w:w="1957"/>
        <w:gridCol w:w="3491"/>
      </w:tblGrid>
      <w:tr w:rsidR="00FF3AD9" w:rsidRPr="00FF3AD9" w:rsidTr="00FF3AD9">
        <w:trPr>
          <w:trHeight w:val="675"/>
          <w:tblCellSpacing w:w="15" w:type="dxa"/>
        </w:trPr>
        <w:tc>
          <w:tcPr>
            <w:tcW w:w="0" w:type="auto"/>
            <w:gridSpan w:val="2"/>
            <w:shd w:val="clear" w:color="auto" w:fill="auto"/>
            <w:vAlign w:val="center"/>
            <w:hideMark/>
          </w:tcPr>
          <w:p w:rsidR="00FF3AD9" w:rsidRPr="00FF3AD9" w:rsidRDefault="00FF3AD9" w:rsidP="00FF3AD9">
            <w:pPr>
              <w:spacing w:before="120" w:after="168" w:line="288" w:lineRule="atLeast"/>
              <w:jc w:val="center"/>
              <w:rPr>
                <w:rFonts w:ascii="Times New Roman" w:eastAsia="Times New Roman" w:hAnsi="Times New Roman" w:cs="Times New Roman"/>
                <w:b/>
                <w:bCs/>
                <w:color w:val="000000"/>
                <w:sz w:val="31"/>
                <w:szCs w:val="31"/>
                <w:lang w:eastAsia="es-ES"/>
              </w:rPr>
            </w:pPr>
            <w:r w:rsidRPr="00FF3AD9">
              <w:rPr>
                <w:rFonts w:ascii="Times New Roman" w:eastAsia="Times New Roman" w:hAnsi="Times New Roman" w:cs="Times New Roman"/>
                <w:b/>
                <w:bCs/>
                <w:color w:val="000000"/>
                <w:sz w:val="31"/>
                <w:szCs w:val="31"/>
                <w:lang w:eastAsia="es-ES"/>
              </w:rPr>
              <w:t>Transformador</w:t>
            </w:r>
          </w:p>
        </w:tc>
      </w:tr>
      <w:tr w:rsidR="00FF3AD9" w:rsidRPr="00FF3AD9" w:rsidTr="00FF3AD9">
        <w:trPr>
          <w:tblCellSpacing w:w="15" w:type="dxa"/>
        </w:trPr>
        <w:tc>
          <w:tcPr>
            <w:tcW w:w="0" w:type="auto"/>
            <w:gridSpan w:val="2"/>
            <w:shd w:val="clear" w:color="auto" w:fill="F9F9F9"/>
            <w:hideMark/>
          </w:tcPr>
          <w:p w:rsidR="00FF3AD9" w:rsidRPr="00FF3AD9" w:rsidRDefault="00FF3AD9" w:rsidP="00FF3AD9">
            <w:pPr>
              <w:spacing w:before="120" w:after="168" w:line="336" w:lineRule="atLeast"/>
              <w:jc w:val="center"/>
              <w:rPr>
                <w:rFonts w:ascii="Times New Roman" w:eastAsia="Times New Roman" w:hAnsi="Times New Roman" w:cs="Times New Roman"/>
                <w:color w:val="000000"/>
                <w:lang w:eastAsia="es-ES"/>
              </w:rPr>
            </w:pPr>
            <w:r>
              <w:rPr>
                <w:rFonts w:ascii="Times New Roman" w:eastAsia="Times New Roman" w:hAnsi="Times New Roman" w:cs="Times New Roman"/>
                <w:noProof/>
                <w:color w:val="0000FF"/>
                <w:lang w:val="es-UY" w:eastAsia="es-UY"/>
              </w:rPr>
              <w:drawing>
                <wp:inline distT="0" distB="0" distL="0" distR="0">
                  <wp:extent cx="2095500" cy="1495425"/>
                  <wp:effectExtent l="19050" t="0" r="0" b="0"/>
                  <wp:docPr id="1" name="Imagen 1" descr="Transformer.filament.agr.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former.filament.agr.jpg">
                            <a:hlinkClick r:id="rId7"/>
                          </pic:cNvPr>
                          <pic:cNvPicPr>
                            <a:picLocks noChangeAspect="1" noChangeArrowheads="1"/>
                          </pic:cNvPicPr>
                        </pic:nvPicPr>
                        <pic:blipFill>
                          <a:blip r:embed="rId8" cstate="print"/>
                          <a:srcRect/>
                          <a:stretch>
                            <a:fillRect/>
                          </a:stretch>
                        </pic:blipFill>
                        <pic:spPr bwMode="auto">
                          <a:xfrm>
                            <a:off x="0" y="0"/>
                            <a:ext cx="2095500" cy="1495425"/>
                          </a:xfrm>
                          <a:prstGeom prst="rect">
                            <a:avLst/>
                          </a:prstGeom>
                          <a:noFill/>
                          <a:ln w="9525">
                            <a:noFill/>
                            <a:miter lim="800000"/>
                            <a:headEnd/>
                            <a:tailEnd/>
                          </a:ln>
                        </pic:spPr>
                      </pic:pic>
                    </a:graphicData>
                  </a:graphic>
                </wp:inline>
              </w:drawing>
            </w:r>
            <w:r w:rsidRPr="00FF3AD9">
              <w:rPr>
                <w:rFonts w:ascii="Times New Roman" w:eastAsia="Times New Roman" w:hAnsi="Times New Roman" w:cs="Times New Roman"/>
                <w:color w:val="000000"/>
                <w:lang w:eastAsia="es-ES"/>
              </w:rPr>
              <w:br/>
            </w:r>
            <w:r w:rsidRPr="00FF3AD9">
              <w:rPr>
                <w:rFonts w:ascii="Times New Roman" w:eastAsia="Times New Roman" w:hAnsi="Times New Roman" w:cs="Times New Roman"/>
                <w:color w:val="000000"/>
                <w:sz w:val="15"/>
                <w:szCs w:val="15"/>
                <w:lang w:eastAsia="es-ES"/>
              </w:rPr>
              <w:t>Pequeño transformador eléctrico</w:t>
            </w:r>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Tipo</w:t>
            </w:r>
          </w:p>
        </w:tc>
        <w:tc>
          <w:tcPr>
            <w:tcW w:w="0" w:type="auto"/>
            <w:shd w:val="clear" w:color="auto" w:fill="F9F9F9"/>
            <w:hideMark/>
          </w:tcPr>
          <w:p w:rsidR="00FF3AD9" w:rsidRPr="00FF3AD9" w:rsidRDefault="00C626EA" w:rsidP="00FF3AD9">
            <w:pPr>
              <w:spacing w:before="120" w:after="168" w:line="336" w:lineRule="atLeast"/>
              <w:rPr>
                <w:rFonts w:ascii="Times New Roman" w:eastAsia="Times New Roman" w:hAnsi="Times New Roman" w:cs="Times New Roman"/>
                <w:lang w:eastAsia="es-ES"/>
              </w:rPr>
            </w:pPr>
            <w:hyperlink r:id="rId9" w:tooltip="Pasividad (electrónica)" w:history="1">
              <w:r w:rsidR="00FF3AD9" w:rsidRPr="00D21174">
                <w:rPr>
                  <w:rFonts w:ascii="Times New Roman" w:eastAsia="Times New Roman" w:hAnsi="Times New Roman" w:cs="Times New Roman"/>
                  <w:u w:val="single"/>
                  <w:lang w:eastAsia="es-ES"/>
                </w:rPr>
                <w:t>Pasivo</w:t>
              </w:r>
            </w:hyperlink>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Principio de funcionamiento</w:t>
            </w:r>
          </w:p>
        </w:tc>
        <w:tc>
          <w:tcPr>
            <w:tcW w:w="0" w:type="auto"/>
            <w:shd w:val="clear" w:color="auto" w:fill="F9F9F9"/>
            <w:hideMark/>
          </w:tcPr>
          <w:p w:rsidR="00FF3AD9" w:rsidRPr="00FF3AD9" w:rsidRDefault="00C626EA" w:rsidP="00FF3AD9">
            <w:pPr>
              <w:spacing w:before="120" w:after="168" w:line="336" w:lineRule="atLeast"/>
              <w:rPr>
                <w:rFonts w:ascii="Times New Roman" w:eastAsia="Times New Roman" w:hAnsi="Times New Roman" w:cs="Times New Roman"/>
                <w:lang w:eastAsia="es-ES"/>
              </w:rPr>
            </w:pPr>
            <w:hyperlink r:id="rId10" w:tooltip="Inducción electromagnética" w:history="1">
              <w:r w:rsidR="00FF3AD9" w:rsidRPr="00D21174">
                <w:rPr>
                  <w:rFonts w:ascii="Times New Roman" w:eastAsia="Times New Roman" w:hAnsi="Times New Roman" w:cs="Times New Roman"/>
                  <w:u w:val="single"/>
                  <w:lang w:eastAsia="es-ES"/>
                </w:rPr>
                <w:t>Inducción electromagnética</w:t>
              </w:r>
            </w:hyperlink>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Fecha de invención</w:t>
            </w:r>
          </w:p>
        </w:tc>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lang w:eastAsia="es-ES"/>
              </w:rPr>
            </w:pPr>
            <w:r w:rsidRPr="00FF3AD9">
              <w:rPr>
                <w:rFonts w:ascii="Times New Roman" w:eastAsia="Times New Roman" w:hAnsi="Times New Roman" w:cs="Times New Roman"/>
                <w:lang w:eastAsia="es-ES"/>
              </w:rPr>
              <w:t>Zipernowsky, Bláthy y Deri (</w:t>
            </w:r>
            <w:hyperlink r:id="rId11" w:tooltip="1884" w:history="1">
              <w:r w:rsidRPr="00D21174">
                <w:rPr>
                  <w:rFonts w:ascii="Times New Roman" w:eastAsia="Times New Roman" w:hAnsi="Times New Roman" w:cs="Times New Roman"/>
                  <w:u w:val="single"/>
                  <w:lang w:eastAsia="es-ES"/>
                </w:rPr>
                <w:t>1884</w:t>
              </w:r>
            </w:hyperlink>
            <w:r w:rsidRPr="00FF3AD9">
              <w:rPr>
                <w:rFonts w:ascii="Times New Roman" w:eastAsia="Times New Roman" w:hAnsi="Times New Roman" w:cs="Times New Roman"/>
                <w:lang w:eastAsia="es-ES"/>
              </w:rPr>
              <w:t>)</w:t>
            </w:r>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Primera producción</w:t>
            </w:r>
          </w:p>
        </w:tc>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lang w:eastAsia="es-ES"/>
              </w:rPr>
            </w:pPr>
            <w:r w:rsidRPr="00FF3AD9">
              <w:rPr>
                <w:rFonts w:ascii="Times New Roman" w:eastAsia="Times New Roman" w:hAnsi="Times New Roman" w:cs="Times New Roman"/>
                <w:lang w:eastAsia="es-ES"/>
              </w:rPr>
              <w:t xml:space="preserve">En </w:t>
            </w:r>
            <w:hyperlink r:id="rId12" w:tooltip="1886" w:history="1">
              <w:r w:rsidRPr="00D21174">
                <w:rPr>
                  <w:rFonts w:ascii="Times New Roman" w:eastAsia="Times New Roman" w:hAnsi="Times New Roman" w:cs="Times New Roman"/>
                  <w:u w:val="single"/>
                  <w:lang w:eastAsia="es-ES"/>
                </w:rPr>
                <w:t>1886</w:t>
              </w:r>
            </w:hyperlink>
          </w:p>
        </w:tc>
      </w:tr>
      <w:tr w:rsidR="00FF3AD9" w:rsidRPr="00FF3AD9" w:rsidTr="00FF3AD9">
        <w:trPr>
          <w:tblCellSpacing w:w="15" w:type="dxa"/>
        </w:trPr>
        <w:tc>
          <w:tcPr>
            <w:tcW w:w="0" w:type="auto"/>
            <w:gridSpan w:val="2"/>
            <w:shd w:val="clear" w:color="auto" w:fill="F9F9F9"/>
            <w:hideMark/>
          </w:tcPr>
          <w:p w:rsidR="00FF3AD9" w:rsidRPr="00FF3AD9" w:rsidRDefault="00FF3AD9" w:rsidP="00FF3AD9">
            <w:pPr>
              <w:spacing w:before="120" w:after="168" w:line="336" w:lineRule="atLeast"/>
              <w:jc w:val="center"/>
              <w:rPr>
                <w:rFonts w:ascii="Times New Roman" w:eastAsia="Times New Roman" w:hAnsi="Times New Roman" w:cs="Times New Roman"/>
                <w:b/>
                <w:bCs/>
                <w:color w:val="000000"/>
                <w:lang w:eastAsia="es-ES"/>
              </w:rPr>
            </w:pPr>
            <w:r w:rsidRPr="00FF3AD9">
              <w:rPr>
                <w:rFonts w:ascii="Times New Roman" w:eastAsia="Times New Roman" w:hAnsi="Times New Roman" w:cs="Times New Roman"/>
                <w:b/>
                <w:bCs/>
                <w:color w:val="000000"/>
                <w:lang w:eastAsia="es-ES"/>
              </w:rPr>
              <w:t>Símbolo electrónico</w:t>
            </w:r>
          </w:p>
        </w:tc>
      </w:tr>
      <w:tr w:rsidR="00FF3AD9" w:rsidRPr="00FF3AD9" w:rsidTr="00FF3AD9">
        <w:trPr>
          <w:tblCellSpacing w:w="15" w:type="dxa"/>
        </w:trPr>
        <w:tc>
          <w:tcPr>
            <w:tcW w:w="0" w:type="auto"/>
            <w:gridSpan w:val="2"/>
            <w:shd w:val="clear" w:color="auto" w:fill="F9F9F9"/>
            <w:hideMark/>
          </w:tcPr>
          <w:p w:rsidR="00FF3AD9" w:rsidRPr="00FF3AD9" w:rsidRDefault="00FF3AD9" w:rsidP="00FF3AD9">
            <w:pPr>
              <w:spacing w:before="120" w:after="168" w:line="336" w:lineRule="atLeast"/>
              <w:jc w:val="center"/>
              <w:rPr>
                <w:rFonts w:ascii="Times New Roman" w:eastAsia="Times New Roman" w:hAnsi="Times New Roman" w:cs="Times New Roman"/>
                <w:color w:val="000000"/>
                <w:lang w:eastAsia="es-ES"/>
              </w:rPr>
            </w:pPr>
            <w:r>
              <w:rPr>
                <w:rFonts w:ascii="Times New Roman" w:eastAsia="Times New Roman" w:hAnsi="Times New Roman" w:cs="Times New Roman"/>
                <w:noProof/>
                <w:color w:val="0000FF"/>
                <w:lang w:val="es-UY" w:eastAsia="es-UY"/>
              </w:rPr>
              <w:drawing>
                <wp:inline distT="0" distB="0" distL="0" distR="0">
                  <wp:extent cx="952500" cy="952500"/>
                  <wp:effectExtent l="0" t="0" r="0" b="0"/>
                  <wp:docPr id="2" name="Imagen 2" descr="Transformer Centre-tap Iron Core-2.sv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sformer Centre-tap Iron Core-2.svg">
                            <a:hlinkClick r:id="rId13"/>
                          </pic:cNvPr>
                          <pic:cNvPicPr>
                            <a:picLocks noChangeAspect="1" noChangeArrowheads="1"/>
                          </pic:cNvPicPr>
                        </pic:nvPicPr>
                        <pic:blipFill>
                          <a:blip r:embed="rId14"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color w:val="000000"/>
                <w:lang w:eastAsia="es-ES"/>
              </w:rPr>
            </w:pPr>
            <w:r w:rsidRPr="00FF3AD9">
              <w:rPr>
                <w:rFonts w:ascii="Times New Roman" w:eastAsia="Times New Roman" w:hAnsi="Times New Roman" w:cs="Times New Roman"/>
                <w:b/>
                <w:bCs/>
                <w:color w:val="000000"/>
                <w:lang w:eastAsia="es-ES"/>
              </w:rPr>
              <w:t>Configuración</w:t>
            </w:r>
          </w:p>
        </w:tc>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color w:val="000000"/>
                <w:lang w:eastAsia="es-ES"/>
              </w:rPr>
            </w:pPr>
            <w:r w:rsidRPr="00FF3AD9">
              <w:rPr>
                <w:rFonts w:ascii="Times New Roman" w:eastAsia="Times New Roman" w:hAnsi="Times New Roman" w:cs="Times New Roman"/>
                <w:color w:val="000000"/>
                <w:lang w:eastAsia="es-ES"/>
              </w:rPr>
              <w:t>Dos terminales para el bobinado primario y dos para el bobinado secundario o tres si tiene tap o toma central</w:t>
            </w:r>
          </w:p>
        </w:tc>
      </w:tr>
    </w:tbl>
    <w:p w:rsidR="00FF3AD9" w:rsidRDefault="00FF3AD9" w:rsidP="00FF3AD9">
      <w:pPr>
        <w:spacing w:before="100" w:beforeAutospacing="1" w:after="100" w:afterAutospacing="1" w:line="240" w:lineRule="auto"/>
        <w:rPr>
          <w:rFonts w:ascii="Times New Roman" w:eastAsia="Times New Roman" w:hAnsi="Times New Roman" w:cs="Times New Roman"/>
          <w:sz w:val="24"/>
          <w:szCs w:val="24"/>
          <w:lang w:eastAsia="es-ES"/>
        </w:rPr>
      </w:pPr>
    </w:p>
    <w:p w:rsidR="007E6EC7" w:rsidRDefault="007E6EC7" w:rsidP="00FF3AD9">
      <w:pPr>
        <w:spacing w:before="100" w:beforeAutospacing="1" w:after="100" w:afterAutospacing="1" w:line="240" w:lineRule="auto"/>
        <w:rPr>
          <w:rFonts w:ascii="Times New Roman" w:eastAsia="Times New Roman" w:hAnsi="Times New Roman" w:cs="Times New Roman"/>
          <w:sz w:val="24"/>
          <w:szCs w:val="24"/>
          <w:lang w:eastAsia="es-ES"/>
        </w:rPr>
      </w:pPr>
    </w:p>
    <w:p w:rsidR="00FF3AD9" w:rsidRPr="00FF3AD9" w:rsidRDefault="00FF3AD9" w:rsidP="00FF3AD9">
      <w:pPr>
        <w:spacing w:before="100" w:beforeAutospacing="1" w:after="100" w:afterAutospacing="1" w:line="240" w:lineRule="auto"/>
        <w:rPr>
          <w:rFonts w:ascii="Times New Roman" w:eastAsia="Times New Roman" w:hAnsi="Times New Roman" w:cs="Times New Roman"/>
          <w:sz w:val="24"/>
          <w:szCs w:val="24"/>
          <w:lang w:eastAsia="es-ES"/>
        </w:rPr>
      </w:pPr>
      <w:r w:rsidRPr="00FF3AD9">
        <w:rPr>
          <w:rFonts w:ascii="Times New Roman" w:eastAsia="Times New Roman" w:hAnsi="Times New Roman" w:cs="Times New Roman"/>
          <w:sz w:val="24"/>
          <w:szCs w:val="24"/>
          <w:lang w:eastAsia="es-ES"/>
        </w:rPr>
        <w:lastRenderedPageBreak/>
        <w:t xml:space="preserve">Se denomina </w:t>
      </w:r>
      <w:r w:rsidRPr="00FF3AD9">
        <w:rPr>
          <w:rFonts w:ascii="Times New Roman" w:eastAsia="Times New Roman" w:hAnsi="Times New Roman" w:cs="Times New Roman"/>
          <w:b/>
          <w:bCs/>
          <w:sz w:val="24"/>
          <w:szCs w:val="24"/>
          <w:lang w:eastAsia="es-ES"/>
        </w:rPr>
        <w:t>transformador</w:t>
      </w:r>
      <w:r w:rsidRPr="00FF3AD9">
        <w:rPr>
          <w:rFonts w:ascii="Times New Roman" w:eastAsia="Times New Roman" w:hAnsi="Times New Roman" w:cs="Times New Roman"/>
          <w:sz w:val="24"/>
          <w:szCs w:val="24"/>
          <w:lang w:eastAsia="es-ES"/>
        </w:rPr>
        <w:t xml:space="preserve"> a un </w:t>
      </w:r>
      <w:hyperlink r:id="rId15" w:tooltip="Máquina eléctrica" w:history="1">
        <w:r w:rsidRPr="00FF3AD9">
          <w:rPr>
            <w:rFonts w:ascii="Times New Roman" w:eastAsia="Times New Roman" w:hAnsi="Times New Roman" w:cs="Times New Roman"/>
            <w:sz w:val="24"/>
            <w:szCs w:val="24"/>
            <w:lang w:eastAsia="es-ES"/>
          </w:rPr>
          <w:t>dispositivo eléctrico</w:t>
        </w:r>
      </w:hyperlink>
      <w:r w:rsidRPr="00FF3AD9">
        <w:rPr>
          <w:rFonts w:ascii="Times New Roman" w:eastAsia="Times New Roman" w:hAnsi="Times New Roman" w:cs="Times New Roman"/>
          <w:sz w:val="24"/>
          <w:szCs w:val="24"/>
          <w:lang w:eastAsia="es-ES"/>
        </w:rPr>
        <w:t xml:space="preserve"> que permite aumentar o disminuir la </w:t>
      </w:r>
      <w:hyperlink r:id="rId16" w:tooltip="Diferencia de potencial" w:history="1">
        <w:r w:rsidRPr="00FF3AD9">
          <w:rPr>
            <w:rFonts w:ascii="Times New Roman" w:eastAsia="Times New Roman" w:hAnsi="Times New Roman" w:cs="Times New Roman"/>
            <w:sz w:val="24"/>
            <w:szCs w:val="24"/>
            <w:lang w:eastAsia="es-ES"/>
          </w:rPr>
          <w:t>tensión</w:t>
        </w:r>
      </w:hyperlink>
      <w:r w:rsidRPr="00FF3AD9">
        <w:rPr>
          <w:rFonts w:ascii="Times New Roman" w:eastAsia="Times New Roman" w:hAnsi="Times New Roman" w:cs="Times New Roman"/>
          <w:sz w:val="24"/>
          <w:szCs w:val="24"/>
          <w:lang w:eastAsia="es-ES"/>
        </w:rPr>
        <w:t xml:space="preserve"> en un circuito eléctrico de </w:t>
      </w:r>
      <w:hyperlink r:id="rId17" w:tooltip="Corriente alterna" w:history="1">
        <w:r w:rsidRPr="00FF3AD9">
          <w:rPr>
            <w:rFonts w:ascii="Times New Roman" w:eastAsia="Times New Roman" w:hAnsi="Times New Roman" w:cs="Times New Roman"/>
            <w:sz w:val="24"/>
            <w:szCs w:val="24"/>
            <w:lang w:eastAsia="es-ES"/>
          </w:rPr>
          <w:t>corriente alterna</w:t>
        </w:r>
      </w:hyperlink>
      <w:r w:rsidRPr="00FF3AD9">
        <w:rPr>
          <w:rFonts w:ascii="Times New Roman" w:eastAsia="Times New Roman" w:hAnsi="Times New Roman" w:cs="Times New Roman"/>
          <w:sz w:val="24"/>
          <w:szCs w:val="24"/>
          <w:lang w:eastAsia="es-ES"/>
        </w:rPr>
        <w:t xml:space="preserve">, manteniendo la </w:t>
      </w:r>
      <w:hyperlink r:id="rId18" w:tooltip="Potencia eléctrica" w:history="1">
        <w:r w:rsidRPr="00FF3AD9">
          <w:rPr>
            <w:rFonts w:ascii="Times New Roman" w:eastAsia="Times New Roman" w:hAnsi="Times New Roman" w:cs="Times New Roman"/>
            <w:sz w:val="24"/>
            <w:szCs w:val="24"/>
            <w:lang w:eastAsia="es-ES"/>
          </w:rPr>
          <w:t>potencia</w:t>
        </w:r>
      </w:hyperlink>
      <w:r w:rsidRPr="00FF3AD9">
        <w:rPr>
          <w:rFonts w:ascii="Times New Roman" w:eastAsia="Times New Roman" w:hAnsi="Times New Roman" w:cs="Times New Roman"/>
          <w:sz w:val="24"/>
          <w:szCs w:val="24"/>
          <w:lang w:eastAsia="es-ES"/>
        </w:rPr>
        <w:t xml:space="preserve">. La </w:t>
      </w:r>
      <w:hyperlink r:id="rId19" w:tooltip="Potencia eléctrica" w:history="1">
        <w:r w:rsidRPr="00FF3AD9">
          <w:rPr>
            <w:rFonts w:ascii="Times New Roman" w:eastAsia="Times New Roman" w:hAnsi="Times New Roman" w:cs="Times New Roman"/>
            <w:sz w:val="24"/>
            <w:szCs w:val="24"/>
            <w:lang w:eastAsia="es-ES"/>
          </w:rPr>
          <w:t>potencia</w:t>
        </w:r>
      </w:hyperlink>
      <w:r w:rsidRPr="00FF3AD9">
        <w:rPr>
          <w:rFonts w:ascii="Times New Roman" w:eastAsia="Times New Roman" w:hAnsi="Times New Roman" w:cs="Times New Roman"/>
          <w:sz w:val="24"/>
          <w:szCs w:val="24"/>
          <w:lang w:eastAsia="es-ES"/>
        </w:rPr>
        <w:t xml:space="preserve"> que ingresa al equipo, en el caso de un transformador ideal (esto es, sin pérdidas), es igual a la que se obtiene a la salida. Las máquinas reales presentan un pequeño porcentaje de pérdidas, dependiendo de su diseño y tamaño, entre otros factores.</w:t>
      </w:r>
    </w:p>
    <w:p w:rsidR="00FF3AD9" w:rsidRPr="00FF3AD9" w:rsidRDefault="00FF3AD9" w:rsidP="00FF3AD9">
      <w:pPr>
        <w:spacing w:before="100" w:beforeAutospacing="1" w:after="100" w:afterAutospacing="1" w:line="240" w:lineRule="auto"/>
        <w:rPr>
          <w:rFonts w:ascii="Times New Roman" w:eastAsia="Times New Roman" w:hAnsi="Times New Roman" w:cs="Times New Roman"/>
          <w:sz w:val="24"/>
          <w:szCs w:val="24"/>
          <w:lang w:eastAsia="es-ES"/>
        </w:rPr>
      </w:pPr>
      <w:r w:rsidRPr="00FF3AD9">
        <w:rPr>
          <w:rFonts w:ascii="Times New Roman" w:eastAsia="Times New Roman" w:hAnsi="Times New Roman" w:cs="Times New Roman"/>
          <w:sz w:val="24"/>
          <w:szCs w:val="24"/>
          <w:lang w:eastAsia="es-ES"/>
        </w:rPr>
        <w:t xml:space="preserve">El transformador es un dispositivo que convierte la energía eléctrica alterna de un cierto nivel de tensión, en energía alterna de otro nivel de tensión, basándose en el fenómeno de la </w:t>
      </w:r>
      <w:hyperlink r:id="rId20" w:tooltip="Inducción electromagnética" w:history="1">
        <w:r w:rsidRPr="00FF3AD9">
          <w:rPr>
            <w:rFonts w:ascii="Times New Roman" w:eastAsia="Times New Roman" w:hAnsi="Times New Roman" w:cs="Times New Roman"/>
            <w:sz w:val="24"/>
            <w:szCs w:val="24"/>
            <w:lang w:eastAsia="es-ES"/>
          </w:rPr>
          <w:t>inducción electromagnética</w:t>
        </w:r>
      </w:hyperlink>
      <w:r w:rsidRPr="00FF3AD9">
        <w:rPr>
          <w:rFonts w:ascii="Times New Roman" w:eastAsia="Times New Roman" w:hAnsi="Times New Roman" w:cs="Times New Roman"/>
          <w:sz w:val="24"/>
          <w:szCs w:val="24"/>
          <w:lang w:eastAsia="es-ES"/>
        </w:rPr>
        <w:t xml:space="preserve">. Está constituido por dos bobinas de material conductor, devanadas sobre un núcleo cerrado de material </w:t>
      </w:r>
      <w:hyperlink r:id="rId21" w:tooltip="Ferromagnético" w:history="1">
        <w:r w:rsidRPr="00FF3AD9">
          <w:rPr>
            <w:rFonts w:ascii="Times New Roman" w:eastAsia="Times New Roman" w:hAnsi="Times New Roman" w:cs="Times New Roman"/>
            <w:sz w:val="24"/>
            <w:szCs w:val="24"/>
            <w:lang w:eastAsia="es-ES"/>
          </w:rPr>
          <w:t>ferromagnético</w:t>
        </w:r>
      </w:hyperlink>
      <w:r w:rsidRPr="00FF3AD9">
        <w:rPr>
          <w:rFonts w:ascii="Times New Roman" w:eastAsia="Times New Roman" w:hAnsi="Times New Roman" w:cs="Times New Roman"/>
          <w:sz w:val="24"/>
          <w:szCs w:val="24"/>
          <w:lang w:eastAsia="es-ES"/>
        </w:rPr>
        <w:t xml:space="preserve">, pero aisladas entre sí eléctricamente. La única conexión entre las bobinas la constituye el </w:t>
      </w:r>
      <w:hyperlink r:id="rId22" w:tooltip="Flujo magnético" w:history="1">
        <w:r w:rsidRPr="00FF3AD9">
          <w:rPr>
            <w:rFonts w:ascii="Times New Roman" w:eastAsia="Times New Roman" w:hAnsi="Times New Roman" w:cs="Times New Roman"/>
            <w:sz w:val="24"/>
            <w:szCs w:val="24"/>
            <w:lang w:eastAsia="es-ES"/>
          </w:rPr>
          <w:t>flujo magnético</w:t>
        </w:r>
      </w:hyperlink>
      <w:r w:rsidRPr="00FF3AD9">
        <w:rPr>
          <w:rFonts w:ascii="Times New Roman" w:eastAsia="Times New Roman" w:hAnsi="Times New Roman" w:cs="Times New Roman"/>
          <w:sz w:val="24"/>
          <w:szCs w:val="24"/>
          <w:lang w:eastAsia="es-ES"/>
        </w:rPr>
        <w:t xml:space="preserve"> común que se establece en el núcleo. El núcleo, generalmente, es fabricado bien sea de hierro o de láminas apiladas de </w:t>
      </w:r>
      <w:hyperlink r:id="rId23" w:tooltip="Acero eléctrico" w:history="1">
        <w:r w:rsidRPr="00FF3AD9">
          <w:rPr>
            <w:rFonts w:ascii="Times New Roman" w:eastAsia="Times New Roman" w:hAnsi="Times New Roman" w:cs="Times New Roman"/>
            <w:sz w:val="24"/>
            <w:szCs w:val="24"/>
            <w:lang w:eastAsia="es-ES"/>
          </w:rPr>
          <w:t>acero eléctrico</w:t>
        </w:r>
      </w:hyperlink>
      <w:r w:rsidRPr="00FF3AD9">
        <w:rPr>
          <w:rFonts w:ascii="Times New Roman" w:eastAsia="Times New Roman" w:hAnsi="Times New Roman" w:cs="Times New Roman"/>
          <w:sz w:val="24"/>
          <w:szCs w:val="24"/>
          <w:lang w:eastAsia="es-ES"/>
        </w:rPr>
        <w:t xml:space="preserve">, aleación apropiada para optimizar el flujo magnético. Las bobinas o devanados se denominan </w:t>
      </w:r>
      <w:r w:rsidRPr="00373A7E">
        <w:rPr>
          <w:rFonts w:ascii="Times New Roman" w:eastAsia="Times New Roman" w:hAnsi="Times New Roman" w:cs="Times New Roman"/>
          <w:b/>
          <w:iCs/>
          <w:sz w:val="24"/>
          <w:szCs w:val="24"/>
          <w:lang w:eastAsia="es-ES"/>
        </w:rPr>
        <w:t>primario</w:t>
      </w:r>
      <w:r w:rsidRPr="00373A7E">
        <w:rPr>
          <w:rFonts w:ascii="Times New Roman" w:eastAsia="Times New Roman" w:hAnsi="Times New Roman" w:cs="Times New Roman"/>
          <w:b/>
          <w:sz w:val="24"/>
          <w:szCs w:val="24"/>
          <w:lang w:eastAsia="es-ES"/>
        </w:rPr>
        <w:t xml:space="preserve"> y </w:t>
      </w:r>
      <w:r w:rsidRPr="00373A7E">
        <w:rPr>
          <w:rFonts w:ascii="Times New Roman" w:eastAsia="Times New Roman" w:hAnsi="Times New Roman" w:cs="Times New Roman"/>
          <w:b/>
          <w:iCs/>
          <w:sz w:val="24"/>
          <w:szCs w:val="24"/>
          <w:lang w:eastAsia="es-ES"/>
        </w:rPr>
        <w:t>secundario</w:t>
      </w:r>
      <w:r w:rsidRPr="00373A7E">
        <w:rPr>
          <w:rFonts w:ascii="Times New Roman" w:eastAsia="Times New Roman" w:hAnsi="Times New Roman" w:cs="Times New Roman"/>
          <w:b/>
          <w:sz w:val="24"/>
          <w:szCs w:val="24"/>
          <w:lang w:eastAsia="es-ES"/>
        </w:rPr>
        <w:t xml:space="preserve"> </w:t>
      </w:r>
      <w:r w:rsidRPr="00FF3AD9">
        <w:rPr>
          <w:rFonts w:ascii="Times New Roman" w:eastAsia="Times New Roman" w:hAnsi="Times New Roman" w:cs="Times New Roman"/>
          <w:sz w:val="24"/>
          <w:szCs w:val="24"/>
          <w:lang w:eastAsia="es-ES"/>
        </w:rPr>
        <w:t>según correspondan a la entrada o salida del sistema en cuestión, respectivamente. También existen transformadores con más devanados; en este caso, puede existir un devanado "terciario", de menor tensión que el secundario.</w:t>
      </w:r>
    </w:p>
    <w:p w:rsidR="00FF3AD9" w:rsidRPr="00FF3AD9" w:rsidRDefault="00FF3AD9" w:rsidP="00FF3AD9">
      <w:pPr>
        <w:pStyle w:val="Ttulo2"/>
        <w:rPr>
          <w:color w:val="auto"/>
        </w:rPr>
      </w:pPr>
      <w:r w:rsidRPr="00FF3AD9">
        <w:rPr>
          <w:rStyle w:val="mw-headline"/>
          <w:color w:val="auto"/>
        </w:rPr>
        <w:t>Funcionamiento</w:t>
      </w:r>
    </w:p>
    <w:p w:rsidR="00FF3AD9" w:rsidRPr="00FF3AD9" w:rsidRDefault="00FF3AD9" w:rsidP="00FF3AD9">
      <w:r w:rsidRPr="00FF3AD9">
        <w:rPr>
          <w:noProof/>
          <w:lang w:val="es-UY" w:eastAsia="es-UY"/>
        </w:rPr>
        <w:drawing>
          <wp:inline distT="0" distB="0" distL="0" distR="0">
            <wp:extent cx="2095500" cy="1457325"/>
            <wp:effectExtent l="19050" t="0" r="0" b="0"/>
            <wp:docPr id="5" name="Imagen 5" descr="http://upload.wikimedia.org/wikipedia/commons/thumb/e/e6/Transformador.png/220px-Transformador.pn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e/e6/Transformador.png/220px-Transformador.png">
                      <a:hlinkClick r:id="rId24"/>
                    </pic:cNvPr>
                    <pic:cNvPicPr>
                      <a:picLocks noChangeAspect="1" noChangeArrowheads="1"/>
                    </pic:cNvPicPr>
                  </pic:nvPicPr>
                  <pic:blipFill>
                    <a:blip r:embed="rId25" cstate="print"/>
                    <a:srcRect/>
                    <a:stretch>
                      <a:fillRect/>
                    </a:stretch>
                  </pic:blipFill>
                  <pic:spPr bwMode="auto">
                    <a:xfrm>
                      <a:off x="0" y="0"/>
                      <a:ext cx="2095500" cy="1457325"/>
                    </a:xfrm>
                    <a:prstGeom prst="rect">
                      <a:avLst/>
                    </a:prstGeom>
                    <a:noFill/>
                    <a:ln w="9525">
                      <a:noFill/>
                      <a:miter lim="800000"/>
                      <a:headEnd/>
                      <a:tailEnd/>
                    </a:ln>
                  </pic:spPr>
                </pic:pic>
              </a:graphicData>
            </a:graphic>
          </wp:inline>
        </w:drawing>
      </w:r>
    </w:p>
    <w:p w:rsidR="00FF3AD9" w:rsidRPr="00FF3AD9" w:rsidRDefault="00FF3AD9" w:rsidP="00FF3AD9">
      <w:r w:rsidRPr="00FF3AD9">
        <w:t>Representación esquemática del transformador.</w:t>
      </w:r>
    </w:p>
    <w:p w:rsidR="00FF3AD9" w:rsidRPr="00FF3AD9" w:rsidRDefault="00FF3AD9" w:rsidP="00FF3AD9">
      <w:pPr>
        <w:pStyle w:val="NormalWeb"/>
      </w:pPr>
      <w:r w:rsidRPr="00FF3AD9">
        <w:t>Este elemento eléctrico se basa en el fenómeno de la inducción electromagnética, ya que si aplicamos una fuerza electromotriz alterna en el devanado primario, debido a la variación de la intensidad y sentido de la corriente alterna, se produce la inducción de un flujo magnético variable en el núcleo de hierro.</w:t>
      </w:r>
    </w:p>
    <w:p w:rsidR="00FF3AD9" w:rsidRPr="00FF3AD9" w:rsidRDefault="00FF3AD9" w:rsidP="00FF3AD9">
      <w:pPr>
        <w:pStyle w:val="NormalWeb"/>
      </w:pPr>
      <w:r w:rsidRPr="00FF3AD9">
        <w:t>Este flujo originará por inducción electromagnética, la aparición de una fuerza electromotriz en el devanado secundario. La tensión en el devanado secundario dependerá directamente del número de espiras que tengan los devanados y de la tensión del devanado primario.</w:t>
      </w:r>
    </w:p>
    <w:p w:rsidR="00FF3AD9" w:rsidRPr="00FF3AD9" w:rsidRDefault="00FF3AD9" w:rsidP="00FF3AD9">
      <w:pPr>
        <w:pStyle w:val="Ttulo2"/>
        <w:rPr>
          <w:color w:val="auto"/>
        </w:rPr>
      </w:pPr>
      <w:r w:rsidRPr="00FF3AD9">
        <w:rPr>
          <w:rStyle w:val="mw-headline"/>
          <w:color w:val="auto"/>
        </w:rPr>
        <w:t>Relación de Transformación</w:t>
      </w:r>
    </w:p>
    <w:p w:rsidR="00FF3AD9" w:rsidRPr="00FF3AD9" w:rsidRDefault="00FF3AD9" w:rsidP="00FF3AD9">
      <w:pPr>
        <w:pStyle w:val="NormalWeb"/>
      </w:pPr>
      <w:r w:rsidRPr="00FF3AD9">
        <w:t>La relación de transformación indica el aumento o decremento que sufre el valor de la tensión de salida con respecto a la tensión de entrada, esto quiere decir, la relación entre la tensión de salida y la de entrada.</w:t>
      </w:r>
    </w:p>
    <w:p w:rsidR="00FF3AD9" w:rsidRPr="00FF3AD9" w:rsidRDefault="00FF3AD9" w:rsidP="00FF3AD9">
      <w:pPr>
        <w:pStyle w:val="NormalWeb"/>
      </w:pPr>
      <w:r w:rsidRPr="00FF3AD9">
        <w:t>La relación entre la fuerza electromotriz inductora (</w:t>
      </w:r>
      <w:r w:rsidRPr="00FF3AD9">
        <w:rPr>
          <w:b/>
          <w:bCs/>
        </w:rPr>
        <w:t>Ep</w:t>
      </w:r>
      <w:r w:rsidRPr="00FF3AD9">
        <w:t>), la aplicada al devanado primario y la fuerza electromotriz inducida (</w:t>
      </w:r>
      <w:r w:rsidRPr="00FF3AD9">
        <w:rPr>
          <w:b/>
          <w:bCs/>
        </w:rPr>
        <w:t>Es</w:t>
      </w:r>
      <w:r w:rsidRPr="00FF3AD9">
        <w:t>), la obtenida en el secundario, es directamente proporcional al número de espiras de los devanados primario (</w:t>
      </w:r>
      <w:r w:rsidRPr="00FF3AD9">
        <w:rPr>
          <w:b/>
          <w:bCs/>
        </w:rPr>
        <w:t>Np</w:t>
      </w:r>
      <w:r w:rsidRPr="00FF3AD9">
        <w:t>) y secundario (</w:t>
      </w:r>
      <w:r w:rsidRPr="00FF3AD9">
        <w:rPr>
          <w:b/>
          <w:bCs/>
        </w:rPr>
        <w:t>Ns</w:t>
      </w:r>
      <w:r w:rsidRPr="00FF3AD9">
        <w:t>) , según la ecuación:</w:t>
      </w:r>
    </w:p>
    <w:p w:rsidR="00FF3AD9" w:rsidRPr="00FF3AD9" w:rsidRDefault="00FF3AD9" w:rsidP="00FF3AD9">
      <w:pPr>
        <w:ind w:left="720"/>
      </w:pPr>
      <w:r w:rsidRPr="00FF3AD9">
        <w:rPr>
          <w:noProof/>
          <w:lang w:val="es-UY" w:eastAsia="es-UY"/>
        </w:rPr>
        <w:drawing>
          <wp:inline distT="0" distB="0" distL="0" distR="0">
            <wp:extent cx="800100" cy="390525"/>
            <wp:effectExtent l="19050" t="0" r="0" b="0"/>
            <wp:docPr id="7" name="Imagen 7" descr="\frac{Ep}{Es}=\frac{Np}{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rac{Ep}{Es}=\frac{Np}{Ns}"/>
                    <pic:cNvPicPr>
                      <a:picLocks noChangeAspect="1" noChangeArrowheads="1"/>
                    </pic:cNvPicPr>
                  </pic:nvPicPr>
                  <pic:blipFill>
                    <a:blip r:embed="rId26" cstate="print"/>
                    <a:srcRect/>
                    <a:stretch>
                      <a:fillRect/>
                    </a:stretch>
                  </pic:blipFill>
                  <pic:spPr bwMode="auto">
                    <a:xfrm>
                      <a:off x="0" y="0"/>
                      <a:ext cx="800100" cy="390525"/>
                    </a:xfrm>
                    <a:prstGeom prst="rect">
                      <a:avLst/>
                    </a:prstGeom>
                    <a:noFill/>
                    <a:ln w="9525">
                      <a:noFill/>
                      <a:miter lim="800000"/>
                      <a:headEnd/>
                      <a:tailEnd/>
                    </a:ln>
                  </pic:spPr>
                </pic:pic>
              </a:graphicData>
            </a:graphic>
          </wp:inline>
        </w:drawing>
      </w:r>
    </w:p>
    <w:p w:rsidR="00FF3AD9" w:rsidRPr="00FF3AD9" w:rsidRDefault="00FF3AD9" w:rsidP="00FF3AD9">
      <w:pPr>
        <w:pStyle w:val="NormalWeb"/>
      </w:pPr>
      <w:r w:rsidRPr="00FF3AD9">
        <w:lastRenderedPageBreak/>
        <w:t xml:space="preserve">La </w:t>
      </w:r>
      <w:r w:rsidRPr="00FF3AD9">
        <w:rPr>
          <w:b/>
          <w:bCs/>
        </w:rPr>
        <w:t>relación de transformación</w:t>
      </w:r>
      <w:r w:rsidRPr="00FF3AD9">
        <w:t xml:space="preserve"> </w:t>
      </w:r>
      <w:r w:rsidRPr="00FF3AD9">
        <w:rPr>
          <w:b/>
          <w:bCs/>
        </w:rPr>
        <w:t>(m)</w:t>
      </w:r>
      <w:r w:rsidRPr="00FF3AD9">
        <w:t xml:space="preserve"> de la tensión entre el bobinado primario y el bobinado secundario depende de los números de vueltas que tenga cada uno. Si el número de vueltas del secundario es el triple del primario, en el secundario habrá el triple de tensión.</w:t>
      </w:r>
    </w:p>
    <w:p w:rsidR="00FF3AD9" w:rsidRPr="00FF3AD9" w:rsidRDefault="00FF3AD9" w:rsidP="00FF3AD9">
      <w:pPr>
        <w:ind w:left="720"/>
      </w:pPr>
      <w:r w:rsidRPr="00FF3AD9">
        <w:rPr>
          <w:noProof/>
          <w:lang w:val="es-UY" w:eastAsia="es-UY"/>
        </w:rPr>
        <w:drawing>
          <wp:inline distT="0" distB="0" distL="0" distR="0">
            <wp:extent cx="1666875" cy="447675"/>
            <wp:effectExtent l="19050" t="0" r="9525" b="0"/>
            <wp:docPr id="8" name="Imagen 8" descr="\frac{Np}{Ns}=\frac{Vp}{Vs}=\frac{I_s}{I_p}=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rac{Np}{Ns}=\frac{Vp}{Vs}=\frac{I_s}{I_p}= m"/>
                    <pic:cNvPicPr>
                      <a:picLocks noChangeAspect="1" noChangeArrowheads="1"/>
                    </pic:cNvPicPr>
                  </pic:nvPicPr>
                  <pic:blipFill>
                    <a:blip r:embed="rId27" cstate="print"/>
                    <a:srcRect/>
                    <a:stretch>
                      <a:fillRect/>
                    </a:stretch>
                  </pic:blipFill>
                  <pic:spPr bwMode="auto">
                    <a:xfrm>
                      <a:off x="0" y="0"/>
                      <a:ext cx="1666875" cy="447675"/>
                    </a:xfrm>
                    <a:prstGeom prst="rect">
                      <a:avLst/>
                    </a:prstGeom>
                    <a:noFill/>
                    <a:ln w="9525">
                      <a:noFill/>
                      <a:miter lim="800000"/>
                      <a:headEnd/>
                      <a:tailEnd/>
                    </a:ln>
                  </pic:spPr>
                </pic:pic>
              </a:graphicData>
            </a:graphic>
          </wp:inline>
        </w:drawing>
      </w:r>
    </w:p>
    <w:p w:rsidR="00FF3AD9" w:rsidRPr="00FF3AD9" w:rsidRDefault="00FF3AD9" w:rsidP="00FF3AD9">
      <w:pPr>
        <w:pStyle w:val="NormalWeb"/>
      </w:pPr>
      <w:r w:rsidRPr="00FF3AD9">
        <w:t>Donde: (</w:t>
      </w:r>
      <w:r w:rsidRPr="00FF3AD9">
        <w:rPr>
          <w:b/>
          <w:bCs/>
        </w:rPr>
        <w:t>Vp</w:t>
      </w:r>
      <w:r w:rsidRPr="00FF3AD9">
        <w:t>) es la tensión en el devanado primario o tensión de entrada, (</w:t>
      </w:r>
      <w:r w:rsidRPr="00FF3AD9">
        <w:rPr>
          <w:b/>
          <w:bCs/>
        </w:rPr>
        <w:t>Vs</w:t>
      </w:r>
      <w:r w:rsidRPr="00FF3AD9">
        <w:t>) es la tensión en el devanado secundario o tensión de salida, (</w:t>
      </w:r>
      <w:r w:rsidRPr="00FF3AD9">
        <w:rPr>
          <w:b/>
          <w:bCs/>
        </w:rPr>
        <w:t>Ip</w:t>
      </w:r>
      <w:r w:rsidRPr="00FF3AD9">
        <w:t>) es la corriente en el devanado primario o corriente de entrada, e (</w:t>
      </w:r>
      <w:r w:rsidRPr="00FF3AD9">
        <w:rPr>
          <w:b/>
          <w:bCs/>
        </w:rPr>
        <w:t>Is</w:t>
      </w:r>
      <w:r w:rsidRPr="00FF3AD9">
        <w:t>) es la corriente en el devanado secundario o corriente de salida.</w:t>
      </w:r>
    </w:p>
    <w:p w:rsidR="00FF3AD9" w:rsidRPr="00FF3AD9" w:rsidRDefault="00FF3AD9" w:rsidP="00FF3AD9">
      <w:r w:rsidRPr="00FF3AD9">
        <w:rPr>
          <w:noProof/>
          <w:lang w:val="es-UY" w:eastAsia="es-UY"/>
        </w:rPr>
        <w:drawing>
          <wp:inline distT="0" distB="0" distL="0" distR="0">
            <wp:extent cx="2667000" cy="2133600"/>
            <wp:effectExtent l="0" t="0" r="0" b="0"/>
            <wp:docPr id="9" name="Imagen 9" descr="Transformer under load.sv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ransformer under load.svg">
                      <a:hlinkClick r:id="rId28"/>
                    </pic:cNvPr>
                    <pic:cNvPicPr>
                      <a:picLocks noChangeAspect="1" noChangeArrowheads="1"/>
                    </pic:cNvPicPr>
                  </pic:nvPicPr>
                  <pic:blipFill>
                    <a:blip r:embed="rId29" cstate="print"/>
                    <a:srcRect/>
                    <a:stretch>
                      <a:fillRect/>
                    </a:stretch>
                  </pic:blipFill>
                  <pic:spPr bwMode="auto">
                    <a:xfrm>
                      <a:off x="0" y="0"/>
                      <a:ext cx="2667000" cy="2133600"/>
                    </a:xfrm>
                    <a:prstGeom prst="rect">
                      <a:avLst/>
                    </a:prstGeom>
                    <a:noFill/>
                    <a:ln w="9525">
                      <a:noFill/>
                      <a:miter lim="800000"/>
                      <a:headEnd/>
                      <a:tailEnd/>
                    </a:ln>
                  </pic:spPr>
                </pic:pic>
              </a:graphicData>
            </a:graphic>
          </wp:inline>
        </w:drawing>
      </w:r>
    </w:p>
    <w:p w:rsidR="00FF3AD9" w:rsidRPr="00FF3AD9" w:rsidRDefault="00FF3AD9" w:rsidP="00FF3AD9">
      <w:pPr>
        <w:pStyle w:val="NormalWeb"/>
      </w:pPr>
      <w:r w:rsidRPr="00FF3AD9">
        <w:t xml:space="preserve">Esta particularidad se utiliza en la </w:t>
      </w:r>
      <w:hyperlink r:id="rId30" w:tooltip="Red de transporte de energía eléctrica" w:history="1">
        <w:r w:rsidRPr="00FF3AD9">
          <w:rPr>
            <w:rStyle w:val="Hipervnculo"/>
            <w:color w:val="auto"/>
            <w:u w:val="none"/>
          </w:rPr>
          <w:t>red de transporte de energía eléctrica</w:t>
        </w:r>
      </w:hyperlink>
      <w:r w:rsidRPr="00FF3AD9">
        <w:t xml:space="preserve">: al poder efectuar el transporte a altas tensiones y pequeñas intensidades, se disminuyen las pérdidas por el </w:t>
      </w:r>
      <w:hyperlink r:id="rId31" w:tooltip="Efecto Joule" w:history="1">
        <w:r w:rsidRPr="00FF3AD9">
          <w:rPr>
            <w:rStyle w:val="Hipervnculo"/>
            <w:color w:val="auto"/>
            <w:u w:val="none"/>
          </w:rPr>
          <w:t>efecto Joule</w:t>
        </w:r>
      </w:hyperlink>
      <w:r w:rsidRPr="00FF3AD9">
        <w:t xml:space="preserve"> y se minimiza el costo de los conductores.</w:t>
      </w:r>
    </w:p>
    <w:p w:rsidR="00FF3AD9" w:rsidRPr="00D21174" w:rsidRDefault="00FF3AD9" w:rsidP="00FF3AD9">
      <w:pPr>
        <w:pStyle w:val="NormalWeb"/>
        <w:rPr>
          <w:b/>
        </w:rPr>
      </w:pPr>
      <w:r w:rsidRPr="00FF3AD9">
        <w:t xml:space="preserve">Así, si el número de espiras (vueltas) del secundario es 100 veces mayor que el del primario, al aplicar una tensión alterna de 230 </w:t>
      </w:r>
      <w:hyperlink r:id="rId32" w:tooltip="Voltio" w:history="1">
        <w:r w:rsidRPr="00FF3AD9">
          <w:rPr>
            <w:rStyle w:val="Hipervnculo"/>
            <w:color w:val="auto"/>
            <w:u w:val="none"/>
          </w:rPr>
          <w:t>voltios</w:t>
        </w:r>
      </w:hyperlink>
      <w:r w:rsidRPr="00FF3AD9">
        <w:t xml:space="preserve"> en el primario, se obtienen 23.000 voltios en el secundario (una relación 100 veces superior, como lo es la relación de espiras). A la relación entre el número de vueltas o espiras del primario y las del secundario se le llama </w:t>
      </w:r>
      <w:r w:rsidRPr="00D21174">
        <w:rPr>
          <w:b/>
          <w:i/>
          <w:iCs/>
        </w:rPr>
        <w:t>relación de vueltas</w:t>
      </w:r>
      <w:r w:rsidRPr="00FF3AD9">
        <w:t xml:space="preserve"> del transformador o </w:t>
      </w:r>
      <w:r w:rsidRPr="00D21174">
        <w:rPr>
          <w:b/>
          <w:i/>
          <w:iCs/>
        </w:rPr>
        <w:t>relación de transformación</w:t>
      </w:r>
      <w:r w:rsidRPr="00D21174">
        <w:rPr>
          <w:b/>
        </w:rPr>
        <w:t>.</w:t>
      </w:r>
    </w:p>
    <w:p w:rsidR="00FF3AD9" w:rsidRPr="00FF3AD9" w:rsidRDefault="00FF3AD9" w:rsidP="00FF3AD9">
      <w:pPr>
        <w:pStyle w:val="NormalWeb"/>
      </w:pPr>
      <w:r w:rsidRPr="00FF3AD9">
        <w:t xml:space="preserve">Ahora bien, como la </w:t>
      </w:r>
      <w:hyperlink r:id="rId33" w:tooltip="Potencia eléctrica" w:history="1">
        <w:r w:rsidRPr="00FF3AD9">
          <w:rPr>
            <w:rStyle w:val="Hipervnculo"/>
            <w:color w:val="auto"/>
            <w:u w:val="none"/>
          </w:rPr>
          <w:t>potencia eléctrica</w:t>
        </w:r>
      </w:hyperlink>
      <w:r w:rsidRPr="00FF3AD9">
        <w:t xml:space="preserve"> aplicada en el primario, en caso de un transformador ideal, debe ser igual a la obtenida en el secundario:</w:t>
      </w:r>
    </w:p>
    <w:p w:rsidR="00FF3AD9" w:rsidRPr="00FF3AD9" w:rsidRDefault="00FF3AD9" w:rsidP="00FF3AD9">
      <w:pPr>
        <w:ind w:left="720"/>
      </w:pPr>
      <w:r w:rsidRPr="00FF3AD9">
        <w:rPr>
          <w:noProof/>
          <w:lang w:val="es-UY" w:eastAsia="es-UY"/>
        </w:rPr>
        <w:drawing>
          <wp:inline distT="0" distB="0" distL="0" distR="0">
            <wp:extent cx="638175" cy="171450"/>
            <wp:effectExtent l="19050" t="0" r="9525" b="0"/>
            <wp:docPr id="10" name="Imagen 10" descr="P_1 = P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_1 = P_2"/>
                    <pic:cNvPicPr>
                      <a:picLocks noChangeAspect="1" noChangeArrowheads="1"/>
                    </pic:cNvPicPr>
                  </pic:nvPicPr>
                  <pic:blipFill>
                    <a:blip r:embed="rId34" cstate="print"/>
                    <a:srcRect/>
                    <a:stretch>
                      <a:fillRect/>
                    </a:stretch>
                  </pic:blipFill>
                  <pic:spPr bwMode="auto">
                    <a:xfrm>
                      <a:off x="0" y="0"/>
                      <a:ext cx="638175" cy="171450"/>
                    </a:xfrm>
                    <a:prstGeom prst="rect">
                      <a:avLst/>
                    </a:prstGeom>
                    <a:noFill/>
                    <a:ln w="9525">
                      <a:noFill/>
                      <a:miter lim="800000"/>
                      <a:headEnd/>
                      <a:tailEnd/>
                    </a:ln>
                  </pic:spPr>
                </pic:pic>
              </a:graphicData>
            </a:graphic>
          </wp:inline>
        </w:drawing>
      </w:r>
    </w:p>
    <w:p w:rsidR="00FF3AD9" w:rsidRPr="00FF3AD9" w:rsidRDefault="00FF3AD9" w:rsidP="00FF3AD9">
      <w:pPr>
        <w:ind w:left="720"/>
      </w:pPr>
      <w:r w:rsidRPr="00FF3AD9">
        <w:rPr>
          <w:noProof/>
          <w:lang w:val="es-UY" w:eastAsia="es-UY"/>
        </w:rPr>
        <w:drawing>
          <wp:inline distT="0" distB="0" distL="0" distR="0">
            <wp:extent cx="914400" cy="171450"/>
            <wp:effectExtent l="19050" t="0" r="0" b="0"/>
            <wp:docPr id="11" name="Imagen 11" descr="V_1 I_1 = V_2 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_1 I_1 = V_2 I_2"/>
                    <pic:cNvPicPr>
                      <a:picLocks noChangeAspect="1" noChangeArrowheads="1"/>
                    </pic:cNvPicPr>
                  </pic:nvPicPr>
                  <pic:blipFill>
                    <a:blip r:embed="rId35" cstate="print"/>
                    <a:srcRect/>
                    <a:stretch>
                      <a:fillRect/>
                    </a:stretch>
                  </pic:blipFill>
                  <pic:spPr bwMode="auto">
                    <a:xfrm>
                      <a:off x="0" y="0"/>
                      <a:ext cx="914400" cy="171450"/>
                    </a:xfrm>
                    <a:prstGeom prst="rect">
                      <a:avLst/>
                    </a:prstGeom>
                    <a:noFill/>
                    <a:ln w="9525">
                      <a:noFill/>
                      <a:miter lim="800000"/>
                      <a:headEnd/>
                      <a:tailEnd/>
                    </a:ln>
                  </pic:spPr>
                </pic:pic>
              </a:graphicData>
            </a:graphic>
          </wp:inline>
        </w:drawing>
      </w:r>
    </w:p>
    <w:p w:rsidR="00D21174" w:rsidRDefault="00D21174" w:rsidP="00D21174">
      <w:pPr>
        <w:pStyle w:val="NormalWeb"/>
      </w:pPr>
    </w:p>
    <w:p w:rsidR="00FF3AD9" w:rsidRPr="00FF3AD9" w:rsidRDefault="00FF3AD9" w:rsidP="00D21174">
      <w:pPr>
        <w:pStyle w:val="NormalWeb"/>
      </w:pPr>
      <w:r w:rsidRPr="00FF3AD9">
        <w:t xml:space="preserve">El producto de la diferencia de potencial por la intensidad (potencia) debe ser constante, con lo que en el caso del ejemplo, si la intensidad circulante por el primario es de 10 </w:t>
      </w:r>
      <w:hyperlink r:id="rId36" w:tooltip="Amperio" w:history="1">
        <w:r w:rsidRPr="00FF3AD9">
          <w:rPr>
            <w:rStyle w:val="Hipervnculo"/>
            <w:color w:val="auto"/>
            <w:u w:val="none"/>
          </w:rPr>
          <w:t>amperios</w:t>
        </w:r>
      </w:hyperlink>
      <w:r w:rsidRPr="00FF3AD9">
        <w:t>, la del secundario será de solo 0,1 amperios (una centésima parte).</w:t>
      </w:r>
    </w:p>
    <w:p w:rsidR="00D21174" w:rsidRDefault="00D21174" w:rsidP="00FF3AD9">
      <w:pPr>
        <w:pStyle w:val="Ttulo2"/>
        <w:rPr>
          <w:rStyle w:val="mw-headline"/>
          <w:color w:val="auto"/>
        </w:rPr>
      </w:pPr>
    </w:p>
    <w:p w:rsidR="00D21174" w:rsidRPr="00D21174" w:rsidRDefault="00D21174" w:rsidP="00D21174"/>
    <w:p w:rsidR="00FF3AD9" w:rsidRPr="00FF3AD9" w:rsidRDefault="00D21174" w:rsidP="00FF3AD9">
      <w:pPr>
        <w:pStyle w:val="Ttulo2"/>
        <w:rPr>
          <w:color w:val="auto"/>
        </w:rPr>
      </w:pPr>
      <w:r>
        <w:rPr>
          <w:noProof/>
          <w:color w:val="auto"/>
          <w:lang w:val="es-UY" w:eastAsia="es-UY"/>
        </w:rPr>
        <w:drawing>
          <wp:anchor distT="0" distB="0" distL="114300" distR="114300" simplePos="0" relativeHeight="251658240" behindDoc="0" locked="0" layoutInCell="1" allowOverlap="1">
            <wp:simplePos x="0" y="0"/>
            <wp:positionH relativeFrom="column">
              <wp:posOffset>2663190</wp:posOffset>
            </wp:positionH>
            <wp:positionV relativeFrom="paragraph">
              <wp:posOffset>150495</wp:posOffset>
            </wp:positionV>
            <wp:extent cx="3457575" cy="2590800"/>
            <wp:effectExtent l="19050" t="0" r="9525" b="0"/>
            <wp:wrapSquare wrapText="bothSides"/>
            <wp:docPr id="12" name="Imagen 12" descr="http://upload.wikimedia.org/wikipedia/commons/thumb/3/33/Transformer3d_col3_es.svg/220px-Transformer3d_col3_es.svg.pn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upload.wikimedia.org/wikipedia/commons/thumb/3/33/Transformer3d_col3_es.svg/220px-Transformer3d_col3_es.svg.png">
                      <a:hlinkClick r:id="rId37"/>
                    </pic:cNvPr>
                    <pic:cNvPicPr>
                      <a:picLocks noChangeAspect="1" noChangeArrowheads="1"/>
                    </pic:cNvPicPr>
                  </pic:nvPicPr>
                  <pic:blipFill>
                    <a:blip r:embed="rId38" cstate="print"/>
                    <a:srcRect/>
                    <a:stretch>
                      <a:fillRect/>
                    </a:stretch>
                  </pic:blipFill>
                  <pic:spPr bwMode="auto">
                    <a:xfrm>
                      <a:off x="0" y="0"/>
                      <a:ext cx="3457575" cy="2590800"/>
                    </a:xfrm>
                    <a:prstGeom prst="rect">
                      <a:avLst/>
                    </a:prstGeom>
                    <a:noFill/>
                    <a:ln w="9525">
                      <a:noFill/>
                      <a:miter lim="800000"/>
                      <a:headEnd/>
                      <a:tailEnd/>
                    </a:ln>
                  </pic:spPr>
                </pic:pic>
              </a:graphicData>
            </a:graphic>
          </wp:anchor>
        </w:drawing>
      </w:r>
      <w:r w:rsidR="00FF3AD9" w:rsidRPr="00FF3AD9">
        <w:rPr>
          <w:rStyle w:val="mw-headline"/>
          <w:color w:val="auto"/>
        </w:rPr>
        <w:t>Principio de funcionamiento</w:t>
      </w:r>
    </w:p>
    <w:p w:rsidR="00FF3AD9" w:rsidRPr="00FF3AD9" w:rsidRDefault="00FF3AD9" w:rsidP="00FF3AD9">
      <w:r w:rsidRPr="00FF3AD9">
        <w:t>Transformador monofásico ideal</w:t>
      </w:r>
    </w:p>
    <w:p w:rsidR="00FF3AD9" w:rsidRPr="00FF3AD9" w:rsidRDefault="00FF3AD9" w:rsidP="00FF3AD9">
      <w:pPr>
        <w:pStyle w:val="NormalWeb"/>
      </w:pPr>
      <w:r w:rsidRPr="00FF3AD9">
        <w:t xml:space="preserve">El principio de funcionamiento del transformador tiene sus bases en la teoría del electromagnetismo resumida en las </w:t>
      </w:r>
      <w:hyperlink r:id="rId39" w:tooltip="Ecuaciones de maxwell" w:history="1">
        <w:r w:rsidRPr="00FF3AD9">
          <w:rPr>
            <w:rStyle w:val="Hipervnculo"/>
            <w:color w:val="auto"/>
            <w:u w:val="none"/>
          </w:rPr>
          <w:t>ecuaciones de maxwell</w:t>
        </w:r>
      </w:hyperlink>
    </w:p>
    <w:p w:rsidR="00FF3AD9" w:rsidRPr="00FF3AD9" w:rsidRDefault="00FF3AD9" w:rsidP="00FF3AD9">
      <w:pPr>
        <w:pStyle w:val="Ttulo2"/>
        <w:rPr>
          <w:color w:val="auto"/>
        </w:rPr>
      </w:pPr>
      <w:r w:rsidRPr="00FF3AD9">
        <w:rPr>
          <w:rStyle w:val="mw-headline"/>
          <w:color w:val="auto"/>
        </w:rPr>
        <w:t>Corriente de inrush</w:t>
      </w:r>
      <w:r w:rsidR="009E3622">
        <w:rPr>
          <w:rStyle w:val="mw-headline"/>
          <w:color w:val="auto"/>
        </w:rPr>
        <w:t xml:space="preserve"> o energizacion</w:t>
      </w:r>
    </w:p>
    <w:p w:rsidR="00FF3AD9" w:rsidRDefault="00FF3AD9" w:rsidP="00FF3AD9">
      <w:pPr>
        <w:pStyle w:val="NormalWeb"/>
        <w:rPr>
          <w:vertAlign w:val="superscript"/>
        </w:rPr>
      </w:pPr>
      <w:r w:rsidRPr="00FF3AD9">
        <w:t xml:space="preserve">La corriente de inrush o corriente transitoria de magnetización es una corriente varias veces la corriente nominal que se produce al momento de conectar el transformador a la red. Puede ser de 10 veces la corriente nominal </w:t>
      </w:r>
    </w:p>
    <w:p w:rsidR="007E6EC7" w:rsidRPr="007E6EC7" w:rsidRDefault="007E6EC7" w:rsidP="007E6EC7">
      <w:pPr>
        <w:pStyle w:val="Ttulo2"/>
        <w:rPr>
          <w:rStyle w:val="mw-headline"/>
          <w:color w:val="auto"/>
        </w:rPr>
      </w:pPr>
      <w:r w:rsidRPr="007E6EC7">
        <w:rPr>
          <w:rStyle w:val="mw-headline"/>
          <w:color w:val="auto"/>
        </w:rPr>
        <w:t>Transformador trifásico</w:t>
      </w:r>
    </w:p>
    <w:p w:rsidR="007E6EC7" w:rsidRDefault="007E6EC7" w:rsidP="007E6EC7">
      <w:pPr>
        <w:pStyle w:val="NormalWeb"/>
      </w:pPr>
      <w:r>
        <w:t>Existen muchos tipos de transformadores, entre los cuales el transformador trifásico tiene una importancia indudable. Este tipo de transformador se ocupa tanto en generación cerca de los generadores para elevar la insuficiente tensión de estos, así como también en transmisión por líneas de transmisión y en distribución en donde se transporta la energía eléctrica a voltaje menores hacia casas, comercio e industria. Todos los transformadores desde la generadora hasta la entrada de nuestros hogares o industrias son transformadores trifásicos.</w:t>
      </w:r>
    </w:p>
    <w:p w:rsidR="007E6EC7" w:rsidRPr="007E6EC7" w:rsidRDefault="007E6EC7" w:rsidP="00D21174">
      <w:pPr>
        <w:pStyle w:val="NormalWeb"/>
      </w:pPr>
      <w:r>
        <w:t xml:space="preserve">Un transformador trifásico consta de tres fases desplazadas en 120 grados, en sistemas equilibrados tienen igual magnitud. Una fase consiste en un polo positivo y negativo por el que circula una corriente alterna. No es necesario decir que un transformador no funciona con corriente continua, puesto que para que exista un voltaje V debe haber una variación del flujo.. </w:t>
      </w:r>
      <w:r w:rsidRPr="00D21174">
        <w:rPr>
          <w:b/>
        </w:rPr>
        <w:t>Faraday demostró en el siglo XVIII que si se acerca un imán a una bobina moviendo el imán o la bobina se induce una corriente y produce un voltaje los cuales pueden hacer trabajo como encender una bombilla</w:t>
      </w:r>
      <w:r>
        <w:t xml:space="preserve">. </w:t>
      </w:r>
    </w:p>
    <w:p w:rsidR="007E6EC7" w:rsidRPr="007E6EC7" w:rsidRDefault="007E6EC7" w:rsidP="007E6EC7">
      <w:pPr>
        <w:pStyle w:val="Ttulo3"/>
        <w:rPr>
          <w:color w:val="auto"/>
        </w:rPr>
      </w:pPr>
      <w:r w:rsidRPr="007E6EC7">
        <w:rPr>
          <w:rStyle w:val="mw-headline"/>
          <w:color w:val="auto"/>
        </w:rPr>
        <w:t>Partes</w:t>
      </w:r>
    </w:p>
    <w:p w:rsidR="007E6EC7" w:rsidRPr="007E6EC7" w:rsidRDefault="007E6EC7" w:rsidP="007E6EC7">
      <w:pPr>
        <w:pStyle w:val="Ttulo4"/>
        <w:rPr>
          <w:color w:val="auto"/>
        </w:rPr>
      </w:pPr>
      <w:r w:rsidRPr="007E6EC7">
        <w:rPr>
          <w:rStyle w:val="mw-headline"/>
          <w:color w:val="auto"/>
        </w:rPr>
        <w:t>El núcleo</w:t>
      </w:r>
    </w:p>
    <w:p w:rsidR="007E6EC7" w:rsidRPr="007E6EC7" w:rsidRDefault="007E6EC7" w:rsidP="007E6EC7">
      <w:pPr>
        <w:pStyle w:val="NormalWeb"/>
      </w:pPr>
      <w:r w:rsidRPr="007E6EC7">
        <w:t xml:space="preserve">El núcleo está formado por varias chapas u hojas de metal (generalmente material ferromagnético) que están apiladas una junto a la otra, sin soldar, similar a las hojas de un libro. La función del núcleo es mantener el flujo magnético confinado dentro de él y evitar que este fluya por el aire favoreciendo las perdidas en el núcleo y reduciendo la eficiencia. La configuración por </w:t>
      </w:r>
      <w:r w:rsidR="00D21174" w:rsidRPr="007E6EC7">
        <w:t>láminas</w:t>
      </w:r>
      <w:r w:rsidRPr="007E6EC7">
        <w:t xml:space="preserve"> del núcleo laminado se realiza para evitar las </w:t>
      </w:r>
      <w:hyperlink r:id="rId40" w:tooltip="Corriente de Foucault" w:history="1">
        <w:r w:rsidRPr="007E6EC7">
          <w:rPr>
            <w:rStyle w:val="Hipervnculo"/>
            <w:color w:val="auto"/>
            <w:u w:val="none"/>
          </w:rPr>
          <w:t>corrientes de Foucault</w:t>
        </w:r>
      </w:hyperlink>
      <w:r w:rsidRPr="007E6EC7">
        <w:t xml:space="preserve">, que son corrientes que circulan entre </w:t>
      </w:r>
      <w:r w:rsidR="00A04216" w:rsidRPr="007E6EC7">
        <w:t>láminas</w:t>
      </w:r>
      <w:r w:rsidRPr="007E6EC7">
        <w:t>, indeseadas pues favorecen las perdidas.</w:t>
      </w:r>
    </w:p>
    <w:p w:rsidR="007E6EC7" w:rsidRPr="007E6EC7" w:rsidRDefault="007E6EC7" w:rsidP="007E6EC7">
      <w:pPr>
        <w:pStyle w:val="Ttulo4"/>
        <w:rPr>
          <w:color w:val="auto"/>
        </w:rPr>
      </w:pPr>
      <w:r w:rsidRPr="007E6EC7">
        <w:rPr>
          <w:rStyle w:val="mw-headline"/>
          <w:color w:val="auto"/>
        </w:rPr>
        <w:t>Bobinas</w:t>
      </w:r>
    </w:p>
    <w:p w:rsidR="007E6EC7" w:rsidRPr="007E6EC7" w:rsidRDefault="007E6EC7" w:rsidP="007E6EC7">
      <w:pPr>
        <w:pStyle w:val="NormalWeb"/>
      </w:pPr>
      <w:r w:rsidRPr="007E6EC7">
        <w:t>Las bobinas son simplemente alambre generalmente de cobre enrollado en las piernas del núcleo. Según el número de espiras (vueltas) alrededor de una pierna inducirá un voltaje mayor. Se juega entonces con el número de vueltas en el primario versus las del secundario. En un transformador trifásico el número de vueltas del primario y secundario debería ser igual para todas las fases.</w:t>
      </w:r>
    </w:p>
    <w:p w:rsidR="007E6EC7" w:rsidRPr="007E6EC7" w:rsidRDefault="007E6EC7" w:rsidP="007E6EC7">
      <w:pPr>
        <w:pStyle w:val="Ttulo4"/>
        <w:rPr>
          <w:color w:val="auto"/>
        </w:rPr>
      </w:pPr>
      <w:r w:rsidRPr="007E6EC7">
        <w:rPr>
          <w:rStyle w:val="mw-headline"/>
          <w:color w:val="auto"/>
        </w:rPr>
        <w:t>Cambiador de taps</w:t>
      </w:r>
    </w:p>
    <w:p w:rsidR="007E6EC7" w:rsidRPr="007E6EC7" w:rsidRDefault="007E6EC7" w:rsidP="007E6EC7">
      <w:pPr>
        <w:pStyle w:val="NormalWeb"/>
      </w:pPr>
      <w:r w:rsidRPr="007E6EC7">
        <w:t>El cambiador de taps o derivaciones es un dispositivo generalmente mecánico que puede ser girado manualmente para cambiar la razón de transformación en un transformador, típicamente, son 5 pasos uno de ellos es neutral, los otros alteran la razón en más o menos el 5%. Por ejemplo esto ayuda a subir el voltaje en el secundario para mejorar un voltaje muy bajo en alguna barra del sistema</w:t>
      </w:r>
    </w:p>
    <w:p w:rsidR="007E6EC7" w:rsidRPr="007E6EC7" w:rsidRDefault="007E6EC7" w:rsidP="007E6EC7">
      <w:pPr>
        <w:pStyle w:val="Ttulo4"/>
        <w:rPr>
          <w:color w:val="auto"/>
        </w:rPr>
      </w:pPr>
      <w:r w:rsidRPr="007E6EC7">
        <w:rPr>
          <w:rStyle w:val="mw-headline"/>
          <w:color w:val="auto"/>
        </w:rPr>
        <w:t>Relé de sobrepresión</w:t>
      </w:r>
    </w:p>
    <w:p w:rsidR="007E6EC7" w:rsidRPr="007E6EC7" w:rsidRDefault="007E6EC7" w:rsidP="007E6EC7">
      <w:pPr>
        <w:pStyle w:val="NormalWeb"/>
      </w:pPr>
      <w:r w:rsidRPr="007E6EC7">
        <w:t>Es un dispositivo mecánico nivela aumento de presión del transformador que pueden hacerlo explotar. Sin embargo existen varios equipos que explotan a pesar de tener este dispositivo. Existen el relé de presión súbita para presiones transitorias y el relé de sobrepresión para presiones más permanentes.</w:t>
      </w:r>
    </w:p>
    <w:p w:rsidR="007E6EC7" w:rsidRPr="007E6EC7" w:rsidRDefault="007E6EC7" w:rsidP="007E6EC7">
      <w:pPr>
        <w:pStyle w:val="Ttulo4"/>
        <w:rPr>
          <w:color w:val="auto"/>
        </w:rPr>
      </w:pPr>
      <w:r w:rsidRPr="007E6EC7">
        <w:rPr>
          <w:rStyle w:val="mw-headline"/>
          <w:color w:val="auto"/>
        </w:rPr>
        <w:t>Tablero de control</w:t>
      </w:r>
    </w:p>
    <w:p w:rsidR="007E6EC7" w:rsidRPr="007E6EC7" w:rsidRDefault="007E6EC7" w:rsidP="007E6EC7">
      <w:pPr>
        <w:pStyle w:val="NormalWeb"/>
      </w:pPr>
      <w:r w:rsidRPr="007E6EC7">
        <w:t>Contiene las conexiones eléctricas para el control, relés de protección eléctrica, señales de control de válvulas de sobrepresión hacia dispositivos de protección.</w:t>
      </w:r>
    </w:p>
    <w:p w:rsidR="007E6EC7" w:rsidRPr="007E6EC7" w:rsidRDefault="007E6EC7" w:rsidP="007E6EC7">
      <w:pPr>
        <w:pStyle w:val="Ttulo3"/>
        <w:rPr>
          <w:color w:val="auto"/>
        </w:rPr>
      </w:pPr>
      <w:r w:rsidRPr="007E6EC7">
        <w:rPr>
          <w:rStyle w:val="mw-headline"/>
          <w:color w:val="auto"/>
        </w:rPr>
        <w:t>Configuraciones</w:t>
      </w:r>
    </w:p>
    <w:p w:rsidR="007E6EC7" w:rsidRPr="007E6EC7" w:rsidRDefault="007E6EC7" w:rsidP="007E6EC7">
      <w:pPr>
        <w:pStyle w:val="NormalWeb"/>
      </w:pPr>
      <w:r w:rsidRPr="007E6EC7">
        <w:t>Las bobinas pueden ser conectadas de forma diferente en delta, estrella, o T. Se pueden hacer transformadores trifásicos de tres formas distintas:</w:t>
      </w:r>
    </w:p>
    <w:p w:rsidR="007E6EC7" w:rsidRPr="007E6EC7" w:rsidRDefault="007E6EC7" w:rsidP="007E6EC7">
      <w:pPr>
        <w:numPr>
          <w:ilvl w:val="0"/>
          <w:numId w:val="1"/>
        </w:numPr>
        <w:spacing w:before="100" w:beforeAutospacing="1" w:after="100" w:afterAutospacing="1" w:line="240" w:lineRule="auto"/>
      </w:pPr>
      <w:r w:rsidRPr="007E6EC7">
        <w:t>Conectando tres transformadores monofásicos</w:t>
      </w:r>
    </w:p>
    <w:p w:rsidR="007E6EC7" w:rsidRPr="007E6EC7" w:rsidRDefault="007E6EC7" w:rsidP="007E6EC7">
      <w:pPr>
        <w:numPr>
          <w:ilvl w:val="0"/>
          <w:numId w:val="1"/>
        </w:numPr>
        <w:spacing w:before="100" w:beforeAutospacing="1" w:after="100" w:afterAutospacing="1" w:line="240" w:lineRule="auto"/>
      </w:pPr>
      <w:r w:rsidRPr="007E6EC7">
        <w:t>Núcleo tipo acorazado</w:t>
      </w:r>
    </w:p>
    <w:p w:rsidR="007E6EC7" w:rsidRPr="007E6EC7" w:rsidRDefault="007E6EC7" w:rsidP="007E6EC7">
      <w:pPr>
        <w:numPr>
          <w:ilvl w:val="0"/>
          <w:numId w:val="1"/>
        </w:numPr>
        <w:spacing w:before="100" w:beforeAutospacing="1" w:after="100" w:afterAutospacing="1" w:line="240" w:lineRule="auto"/>
      </w:pPr>
      <w:r w:rsidRPr="007E6EC7">
        <w:t>Transformador tipo núcleo.</w:t>
      </w:r>
    </w:p>
    <w:p w:rsidR="007E6EC7" w:rsidRPr="007E6EC7" w:rsidRDefault="007E6EC7" w:rsidP="007E6EC7">
      <w:pPr>
        <w:pStyle w:val="Ttulo3"/>
        <w:rPr>
          <w:color w:val="auto"/>
        </w:rPr>
      </w:pPr>
      <w:r w:rsidRPr="007E6EC7">
        <w:rPr>
          <w:rStyle w:val="mw-headline"/>
          <w:color w:val="auto"/>
        </w:rPr>
        <w:t>Clases de ventilación</w:t>
      </w:r>
    </w:p>
    <w:p w:rsidR="007E6EC7" w:rsidRPr="007E6EC7" w:rsidRDefault="007E6EC7" w:rsidP="007E6EC7">
      <w:pPr>
        <w:pStyle w:val="NormalWeb"/>
      </w:pPr>
      <w:r w:rsidRPr="007E6EC7">
        <w:t>Hay diferentes tipos de ventilación en un transformador. La ventilación puede ser por:</w:t>
      </w:r>
    </w:p>
    <w:p w:rsidR="007E6EC7" w:rsidRPr="007E6EC7" w:rsidRDefault="007E6EC7" w:rsidP="007E6EC7">
      <w:pPr>
        <w:numPr>
          <w:ilvl w:val="0"/>
          <w:numId w:val="2"/>
        </w:numPr>
        <w:spacing w:before="100" w:beforeAutospacing="1" w:after="100" w:afterAutospacing="1" w:line="240" w:lineRule="auto"/>
      </w:pPr>
      <w:r w:rsidRPr="007E6EC7">
        <w:t>Convección natural (N).</w:t>
      </w:r>
    </w:p>
    <w:p w:rsidR="007E6EC7" w:rsidRPr="007E6EC7" w:rsidRDefault="007E6EC7" w:rsidP="007E6EC7">
      <w:pPr>
        <w:numPr>
          <w:ilvl w:val="0"/>
          <w:numId w:val="2"/>
        </w:numPr>
        <w:spacing w:before="100" w:beforeAutospacing="1" w:after="100" w:afterAutospacing="1" w:line="240" w:lineRule="auto"/>
      </w:pPr>
      <w:r w:rsidRPr="007E6EC7">
        <w:t>Ventilación forzada (F).</w:t>
      </w:r>
    </w:p>
    <w:p w:rsidR="007E6EC7" w:rsidRPr="007E6EC7" w:rsidRDefault="007E6EC7" w:rsidP="007E6EC7">
      <w:pPr>
        <w:pStyle w:val="NormalWeb"/>
      </w:pPr>
      <w:r w:rsidRPr="007E6EC7">
        <w:t>El refrigerante al interior del estante del transformador es de varios tipos:</w:t>
      </w:r>
    </w:p>
    <w:p w:rsidR="007E6EC7" w:rsidRPr="007E6EC7" w:rsidRDefault="007E6EC7" w:rsidP="007E6EC7">
      <w:pPr>
        <w:numPr>
          <w:ilvl w:val="0"/>
          <w:numId w:val="3"/>
        </w:numPr>
        <w:spacing w:before="100" w:beforeAutospacing="1" w:after="100" w:afterAutospacing="1" w:line="240" w:lineRule="auto"/>
      </w:pPr>
      <w:r w:rsidRPr="007E6EC7">
        <w:t xml:space="preserve">Aceite (O del inglés </w:t>
      </w:r>
      <w:r w:rsidRPr="007E6EC7">
        <w:rPr>
          <w:i/>
          <w:iCs/>
        </w:rPr>
        <w:t>Oil</w:t>
      </w:r>
      <w:r w:rsidRPr="007E6EC7">
        <w:t>).</w:t>
      </w:r>
    </w:p>
    <w:p w:rsidR="007E6EC7" w:rsidRPr="007E6EC7" w:rsidRDefault="007E6EC7" w:rsidP="007E6EC7">
      <w:pPr>
        <w:numPr>
          <w:ilvl w:val="0"/>
          <w:numId w:val="3"/>
        </w:numPr>
        <w:spacing w:before="100" w:beforeAutospacing="1" w:after="100" w:afterAutospacing="1" w:line="240" w:lineRule="auto"/>
      </w:pPr>
      <w:r w:rsidRPr="007E6EC7">
        <w:t xml:space="preserve">Agua (W, del inglés </w:t>
      </w:r>
      <w:r w:rsidRPr="007E6EC7">
        <w:rPr>
          <w:i/>
          <w:iCs/>
        </w:rPr>
        <w:t>Water</w:t>
      </w:r>
      <w:r w:rsidRPr="007E6EC7">
        <w:t>).</w:t>
      </w:r>
    </w:p>
    <w:p w:rsidR="007E6EC7" w:rsidRPr="007E6EC7" w:rsidRDefault="007E6EC7" w:rsidP="007E6EC7">
      <w:pPr>
        <w:pStyle w:val="NormalWeb"/>
      </w:pPr>
      <w:r w:rsidRPr="007E6EC7">
        <w:t>La nomenclatura que designa la ventilación es del tipo XXYY, donde XX indica el tipo de</w:t>
      </w:r>
      <w:r w:rsidR="00A04216">
        <w:t xml:space="preserve"> </w:t>
      </w:r>
      <w:r w:rsidR="00A04216" w:rsidRPr="007E6EC7">
        <w:t>refrigerante usado</w:t>
      </w:r>
      <w:r w:rsidRPr="007E6EC7">
        <w:t>, y el YY el</w:t>
      </w:r>
      <w:r w:rsidR="00A04216" w:rsidRPr="007E6EC7">
        <w:t xml:space="preserve"> </w:t>
      </w:r>
      <w:r w:rsidR="00A04216">
        <w:t xml:space="preserve">tipo de </w:t>
      </w:r>
      <w:r w:rsidR="00A04216" w:rsidRPr="007E6EC7">
        <w:t>ventilación</w:t>
      </w:r>
      <w:r w:rsidRPr="007E6EC7">
        <w:t>. Según esto existen:</w:t>
      </w:r>
    </w:p>
    <w:p w:rsidR="007E6EC7" w:rsidRPr="007E6EC7" w:rsidRDefault="007E6EC7" w:rsidP="007E6EC7">
      <w:pPr>
        <w:numPr>
          <w:ilvl w:val="0"/>
          <w:numId w:val="4"/>
        </w:numPr>
        <w:spacing w:before="100" w:beforeAutospacing="1" w:after="100" w:afterAutospacing="1" w:line="240" w:lineRule="auto"/>
      </w:pPr>
      <w:r w:rsidRPr="007E6EC7">
        <w:t>ONAN</w:t>
      </w:r>
      <w:r w:rsidR="00A04216">
        <w:t xml:space="preserve">  (Refigerante aceite  ON “</w:t>
      </w:r>
      <w:r w:rsidR="00A04216" w:rsidRPr="00A04216">
        <w:rPr>
          <w:b/>
        </w:rPr>
        <w:t>O</w:t>
      </w:r>
      <w:r w:rsidR="00A04216">
        <w:t>il-</w:t>
      </w:r>
      <w:r w:rsidR="00A04216" w:rsidRPr="00A04216">
        <w:rPr>
          <w:b/>
        </w:rPr>
        <w:t>N</w:t>
      </w:r>
      <w:r w:rsidR="00A04216">
        <w:t>atural” – Ventilación “</w:t>
      </w:r>
      <w:r w:rsidR="00A04216" w:rsidRPr="00A04216">
        <w:rPr>
          <w:b/>
        </w:rPr>
        <w:t>A</w:t>
      </w:r>
      <w:r w:rsidR="00A04216">
        <w:t xml:space="preserve">ire por convección </w:t>
      </w:r>
      <w:r w:rsidR="00A04216" w:rsidRPr="00A04216">
        <w:rPr>
          <w:b/>
        </w:rPr>
        <w:t>N</w:t>
      </w:r>
      <w:r w:rsidR="00A04216">
        <w:t xml:space="preserve">atural”) </w:t>
      </w:r>
    </w:p>
    <w:p w:rsidR="007E6EC7" w:rsidRPr="007E6EC7" w:rsidRDefault="007E6EC7" w:rsidP="007E6EC7">
      <w:pPr>
        <w:numPr>
          <w:ilvl w:val="0"/>
          <w:numId w:val="4"/>
        </w:numPr>
        <w:spacing w:before="100" w:beforeAutospacing="1" w:after="100" w:afterAutospacing="1" w:line="240" w:lineRule="auto"/>
      </w:pPr>
      <w:r w:rsidRPr="007E6EC7">
        <w:t>ONAF</w:t>
      </w:r>
      <w:r w:rsidR="00A04216">
        <w:t xml:space="preserve">  (Refigerante aceite  ON “</w:t>
      </w:r>
      <w:r w:rsidR="00A04216" w:rsidRPr="00A04216">
        <w:rPr>
          <w:b/>
        </w:rPr>
        <w:t>O</w:t>
      </w:r>
      <w:r w:rsidR="00A04216">
        <w:t>il-</w:t>
      </w:r>
      <w:r w:rsidR="00A04216" w:rsidRPr="00A04216">
        <w:rPr>
          <w:b/>
        </w:rPr>
        <w:t>N</w:t>
      </w:r>
      <w:r w:rsidR="00A04216">
        <w:t>atural” – Ventilación “</w:t>
      </w:r>
      <w:r w:rsidR="00A04216" w:rsidRPr="00A04216">
        <w:rPr>
          <w:b/>
        </w:rPr>
        <w:t>A</w:t>
      </w:r>
      <w:r w:rsidR="00A04216">
        <w:t xml:space="preserve">ire </w:t>
      </w:r>
      <w:r w:rsidR="00A04216" w:rsidRPr="00A04216">
        <w:rPr>
          <w:b/>
        </w:rPr>
        <w:t>F</w:t>
      </w:r>
      <w:r w:rsidR="00A04216">
        <w:t>orzado con ventiladores”)</w:t>
      </w:r>
    </w:p>
    <w:p w:rsidR="007E6EC7" w:rsidRDefault="007E6EC7" w:rsidP="007E6EC7">
      <w:pPr>
        <w:numPr>
          <w:ilvl w:val="0"/>
          <w:numId w:val="4"/>
        </w:numPr>
        <w:spacing w:before="100" w:beforeAutospacing="1" w:after="100" w:afterAutospacing="1" w:line="240" w:lineRule="auto"/>
      </w:pPr>
      <w:r w:rsidRPr="007E6EC7">
        <w:t>ONWF</w:t>
      </w:r>
      <w:r w:rsidR="00A04216">
        <w:t xml:space="preserve"> (Refigerante aceite  ON “</w:t>
      </w:r>
      <w:r w:rsidR="00A04216" w:rsidRPr="00A04216">
        <w:rPr>
          <w:b/>
        </w:rPr>
        <w:t>O</w:t>
      </w:r>
      <w:r w:rsidR="00A04216">
        <w:t>il-</w:t>
      </w:r>
      <w:r w:rsidR="00A04216" w:rsidRPr="00A04216">
        <w:rPr>
          <w:b/>
        </w:rPr>
        <w:t>N</w:t>
      </w:r>
      <w:r w:rsidR="00A04216">
        <w:t>atural” – Ventilación “</w:t>
      </w:r>
      <w:r w:rsidR="00A04216">
        <w:rPr>
          <w:b/>
        </w:rPr>
        <w:t>Water (Agua)</w:t>
      </w:r>
      <w:r w:rsidR="00A04216">
        <w:t xml:space="preserve">  Forced  (Forzada)l”)</w:t>
      </w:r>
    </w:p>
    <w:p w:rsidR="00A04216" w:rsidRPr="007E6EC7" w:rsidRDefault="00A04216" w:rsidP="00646DBF">
      <w:pPr>
        <w:spacing w:before="100" w:beforeAutospacing="1" w:after="100" w:afterAutospacing="1" w:line="240" w:lineRule="auto"/>
        <w:ind w:left="720"/>
      </w:pPr>
    </w:p>
    <w:p w:rsidR="007E6EC7" w:rsidRPr="00D21174" w:rsidRDefault="007E6EC7" w:rsidP="007E6EC7">
      <w:pPr>
        <w:pStyle w:val="Ttulo2"/>
        <w:rPr>
          <w:color w:val="auto"/>
          <w:sz w:val="28"/>
          <w:szCs w:val="28"/>
        </w:rPr>
      </w:pPr>
      <w:r w:rsidRPr="00D21174">
        <w:rPr>
          <w:rStyle w:val="mw-headline"/>
          <w:color w:val="auto"/>
          <w:sz w:val="28"/>
          <w:szCs w:val="28"/>
        </w:rPr>
        <w:t>Tipos de transformadores</w:t>
      </w:r>
    </w:p>
    <w:p w:rsidR="007E6EC7" w:rsidRPr="007E6EC7" w:rsidRDefault="007E6EC7" w:rsidP="007E6EC7">
      <w:pPr>
        <w:pStyle w:val="Ttulo3"/>
        <w:rPr>
          <w:color w:val="auto"/>
        </w:rPr>
      </w:pPr>
      <w:r w:rsidRPr="007E6EC7">
        <w:rPr>
          <w:rStyle w:val="mw-headline"/>
          <w:color w:val="auto"/>
        </w:rPr>
        <w:t>Según sus aplicaciones</w:t>
      </w:r>
    </w:p>
    <w:p w:rsidR="007E6EC7" w:rsidRPr="007E6EC7" w:rsidRDefault="007E6EC7" w:rsidP="007E6EC7">
      <w:pPr>
        <w:pStyle w:val="Ttulo4"/>
        <w:rPr>
          <w:color w:val="auto"/>
        </w:rPr>
      </w:pPr>
      <w:r w:rsidRPr="007E6EC7">
        <w:rPr>
          <w:rStyle w:val="mw-headline"/>
          <w:color w:val="auto"/>
        </w:rPr>
        <w:t>Transformador elevador/reductor de tensión</w:t>
      </w:r>
    </w:p>
    <w:p w:rsidR="007E6EC7" w:rsidRPr="007E6EC7" w:rsidRDefault="007E6EC7" w:rsidP="007E6EC7">
      <w:r w:rsidRPr="007E6EC7">
        <w:rPr>
          <w:noProof/>
          <w:lang w:val="es-UY" w:eastAsia="es-UY"/>
        </w:rPr>
        <w:drawing>
          <wp:inline distT="0" distB="0" distL="0" distR="0">
            <wp:extent cx="2628900" cy="1971675"/>
            <wp:effectExtent l="19050" t="0" r="0" b="0"/>
            <wp:docPr id="23" name="Imagen 23" descr="http://upload.wikimedia.org/wikipedia/commons/thumb/c/cf/Transformador_de_calle_a_PCV.JPG/200px-Transformador_de_calle_a_PCV.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upload.wikimedia.org/wikipedia/commons/thumb/c/cf/Transformador_de_calle_a_PCV.JPG/200px-Transformador_de_calle_a_PCV.JPG">
                      <a:hlinkClick r:id="rId41"/>
                    </pic:cNvPr>
                    <pic:cNvPicPr>
                      <a:picLocks noChangeAspect="1" noChangeArrowheads="1"/>
                    </pic:cNvPicPr>
                  </pic:nvPicPr>
                  <pic:blipFill>
                    <a:blip r:embed="rId42" cstate="print"/>
                    <a:srcRect/>
                    <a:stretch>
                      <a:fillRect/>
                    </a:stretch>
                  </pic:blipFill>
                  <pic:spPr bwMode="auto">
                    <a:xfrm>
                      <a:off x="0" y="0"/>
                      <a:ext cx="2628900" cy="1971675"/>
                    </a:xfrm>
                    <a:prstGeom prst="rect">
                      <a:avLst/>
                    </a:prstGeom>
                    <a:noFill/>
                    <a:ln w="9525">
                      <a:noFill/>
                      <a:miter lim="800000"/>
                      <a:headEnd/>
                      <a:tailEnd/>
                    </a:ln>
                  </pic:spPr>
                </pic:pic>
              </a:graphicData>
            </a:graphic>
          </wp:inline>
        </w:drawing>
      </w:r>
    </w:p>
    <w:p w:rsidR="007E6EC7" w:rsidRPr="007E6EC7" w:rsidRDefault="007E6EC7" w:rsidP="007E6EC7">
      <w:r w:rsidRPr="007E6EC7">
        <w:t xml:space="preserve">Un transformador con </w:t>
      </w:r>
      <w:hyperlink r:id="rId43" w:tooltip="Policloruro de bifenilo" w:history="1">
        <w:r w:rsidRPr="007E6EC7">
          <w:rPr>
            <w:rStyle w:val="Hipervnculo"/>
            <w:color w:val="auto"/>
            <w:u w:val="none"/>
          </w:rPr>
          <w:t>PCB</w:t>
        </w:r>
      </w:hyperlink>
      <w:r w:rsidRPr="007E6EC7">
        <w:t>, como refrigerante en plena calle</w:t>
      </w:r>
    </w:p>
    <w:p w:rsidR="007E6EC7" w:rsidRPr="00835649" w:rsidRDefault="007E6EC7" w:rsidP="007E6EC7">
      <w:pPr>
        <w:pStyle w:val="NormalWeb"/>
      </w:pPr>
      <w:r w:rsidRPr="007E6EC7">
        <w:t xml:space="preserve">Son empleados por empresas de generación eléctrica en las </w:t>
      </w:r>
      <w:hyperlink r:id="rId44" w:tooltip="Subestación eléctrica" w:history="1">
        <w:r w:rsidRPr="007E6EC7">
          <w:rPr>
            <w:rStyle w:val="Hipervnculo"/>
            <w:color w:val="auto"/>
            <w:u w:val="none"/>
          </w:rPr>
          <w:t>subestaciones</w:t>
        </w:r>
      </w:hyperlink>
      <w:r w:rsidRPr="007E6EC7">
        <w:t xml:space="preserve"> de la red de transporte de energía eléctrica, con el fin de disminuir las pérdidas por </w:t>
      </w:r>
      <w:hyperlink r:id="rId45" w:tooltip="Efecto Joule" w:history="1">
        <w:r w:rsidRPr="007E6EC7">
          <w:rPr>
            <w:rStyle w:val="Hipervnculo"/>
            <w:color w:val="auto"/>
            <w:u w:val="none"/>
          </w:rPr>
          <w:t>efecto Joule</w:t>
        </w:r>
      </w:hyperlink>
      <w:r w:rsidRPr="007E6EC7">
        <w:t xml:space="preserve">. Debido a la resistencia de los conductores, conviene transportar la energía eléctrica a tensiones elevadas, lo que origina la necesidad de reducir nuevamente dichas tensiones para adaptarlas a las de utilización. La mayoría de los dispositivos electrónicos en hogares hacen uso de transformadores reductores conectados a un circuito </w:t>
      </w:r>
      <w:hyperlink r:id="rId46" w:tooltip="Rectificador de onda completa" w:history="1">
        <w:r w:rsidRPr="007E6EC7">
          <w:rPr>
            <w:rStyle w:val="Hipervnculo"/>
            <w:color w:val="auto"/>
            <w:u w:val="none"/>
          </w:rPr>
          <w:t>rectificador de onda completa</w:t>
        </w:r>
      </w:hyperlink>
      <w:r w:rsidRPr="007E6EC7">
        <w:t xml:space="preserve"> para producir el nivel de tensión de corriente directa que </w:t>
      </w:r>
      <w:r w:rsidRPr="00835649">
        <w:t xml:space="preserve">necesitan. Este es el caso de las </w:t>
      </w:r>
      <w:hyperlink r:id="rId47" w:tooltip="Fuente de alimentación" w:history="1">
        <w:r w:rsidRPr="00835649">
          <w:rPr>
            <w:rStyle w:val="Hipervnculo"/>
            <w:color w:val="auto"/>
            <w:u w:val="none"/>
          </w:rPr>
          <w:t>fuentes de alimentación</w:t>
        </w:r>
      </w:hyperlink>
      <w:r w:rsidRPr="00835649">
        <w:t xml:space="preserve"> de equipos de audio, video y computación.</w:t>
      </w:r>
    </w:p>
    <w:p w:rsidR="00835649" w:rsidRPr="00835649" w:rsidRDefault="00835649" w:rsidP="00835649">
      <w:pPr>
        <w:pStyle w:val="Ttulo4"/>
        <w:rPr>
          <w:color w:val="auto"/>
        </w:rPr>
      </w:pPr>
      <w:r w:rsidRPr="00835649">
        <w:rPr>
          <w:rStyle w:val="mw-headline"/>
          <w:color w:val="auto"/>
        </w:rPr>
        <w:t>Transformadores variables</w:t>
      </w:r>
    </w:p>
    <w:p w:rsidR="00835649" w:rsidRPr="00835649" w:rsidRDefault="00835649" w:rsidP="00835649">
      <w:pPr>
        <w:pStyle w:val="NormalWeb"/>
      </w:pPr>
      <w:r w:rsidRPr="00835649">
        <w:t>También llamados "Variacs", toman una línea de tensión fija (en la entrada) y proveen de tensión de salida variable ajustable, dentro de dos valores.</w:t>
      </w:r>
    </w:p>
    <w:p w:rsidR="00835649" w:rsidRPr="00835649" w:rsidRDefault="00835649" w:rsidP="00835649">
      <w:pPr>
        <w:pStyle w:val="Ttulo4"/>
        <w:rPr>
          <w:color w:val="auto"/>
        </w:rPr>
      </w:pPr>
      <w:r w:rsidRPr="00835649">
        <w:rPr>
          <w:rStyle w:val="mw-headline"/>
          <w:color w:val="auto"/>
        </w:rPr>
        <w:t>Transformador de aislamiento</w:t>
      </w:r>
    </w:p>
    <w:p w:rsidR="00835649" w:rsidRPr="00835649" w:rsidRDefault="00835649" w:rsidP="00835649">
      <w:pPr>
        <w:pStyle w:val="NormalWeb"/>
      </w:pPr>
      <w:r w:rsidRPr="00835649">
        <w:t xml:space="preserve">Proporciona aislamiento galvánico entre el primario y el secundario, de manera que consigue una alimentación o señal "flotante". Suele tener una relación 1:1 entre las tensiones del primario y secundario. Se utiliza principalmente como medida de protección, en equipos que trabajan directamente con la tensión de red y también para acoplar señales procedentes de sensores lejanos, en equipos de </w:t>
      </w:r>
      <w:hyperlink r:id="rId48" w:tooltip="Electromedicina" w:history="1">
        <w:r w:rsidRPr="00835649">
          <w:rPr>
            <w:rStyle w:val="Hipervnculo"/>
            <w:color w:val="auto"/>
            <w:u w:val="none"/>
          </w:rPr>
          <w:t>electromedicina</w:t>
        </w:r>
      </w:hyperlink>
      <w:r w:rsidRPr="00835649">
        <w:t xml:space="preserve"> y donde se necesitan tensiones flotantes.</w:t>
      </w:r>
    </w:p>
    <w:p w:rsidR="00835649" w:rsidRPr="00835649" w:rsidRDefault="00835649" w:rsidP="00835649">
      <w:pPr>
        <w:pStyle w:val="Ttulo4"/>
        <w:rPr>
          <w:color w:val="auto"/>
        </w:rPr>
      </w:pPr>
      <w:r w:rsidRPr="00835649">
        <w:rPr>
          <w:rStyle w:val="mw-headline"/>
          <w:color w:val="auto"/>
        </w:rPr>
        <w:t>Transformador de alimentación</w:t>
      </w:r>
    </w:p>
    <w:p w:rsidR="00835649" w:rsidRPr="00835649" w:rsidRDefault="00835649" w:rsidP="00835649">
      <w:pPr>
        <w:pStyle w:val="NormalWeb"/>
      </w:pPr>
      <w:r w:rsidRPr="00835649">
        <w:t xml:space="preserve">Pueden tener una o varias bobinas secundarias y proporcionan las tensiones necesarias para el funcionamiento del equipo. A veces incorpora un </w:t>
      </w:r>
      <w:hyperlink r:id="rId49" w:tooltip="Fusible" w:history="1">
        <w:r w:rsidRPr="00835649">
          <w:rPr>
            <w:rStyle w:val="Hipervnculo"/>
            <w:color w:val="auto"/>
            <w:u w:val="none"/>
          </w:rPr>
          <w:t>fusible</w:t>
        </w:r>
      </w:hyperlink>
      <w:r w:rsidRPr="00835649">
        <w:t xml:space="preserve"> que corta su circuito primario cuando el transformador alcanza una temperatura excesiva, evitando que éste se queme, con la emisión de humos y gases que conlleva el riesgo de incendio. Estos fusibles no suelen ser reemplazables, de modo que hay que sustituir todo el transformador.</w:t>
      </w:r>
    </w:p>
    <w:p w:rsidR="00835649" w:rsidRPr="00835649" w:rsidRDefault="00835649" w:rsidP="00835649">
      <w:r w:rsidRPr="00835649">
        <w:rPr>
          <w:noProof/>
          <w:lang w:val="es-UY" w:eastAsia="es-UY"/>
        </w:rPr>
        <w:drawing>
          <wp:inline distT="0" distB="0" distL="0" distR="0">
            <wp:extent cx="1905000" cy="1428750"/>
            <wp:effectExtent l="19050" t="0" r="0" b="0"/>
            <wp:docPr id="27" name="Imagen 27" descr="http://upload.wikimedia.org/wikipedia/commons/thumb/b/b5/Diapositiva14.PNG/200px-Diapositiva14.PNG">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wikimedia.org/wikipedia/commons/thumb/b/b5/Diapositiva14.PNG/200px-Diapositiva14.PNG">
                      <a:hlinkClick r:id="rId50"/>
                    </pic:cNvPr>
                    <pic:cNvPicPr>
                      <a:picLocks noChangeAspect="1" noChangeArrowheads="1"/>
                    </pic:cNvPicPr>
                  </pic:nvPicPr>
                  <pic:blipFill>
                    <a:blip r:embed="rId51" cstate="print"/>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835649" w:rsidRPr="00835649" w:rsidRDefault="00835649" w:rsidP="00835649">
      <w:r w:rsidRPr="00835649">
        <w:t>Transformador trifásico. Conexión estrella-triángulo.</w:t>
      </w:r>
    </w:p>
    <w:p w:rsidR="00835649" w:rsidRPr="00835649" w:rsidRDefault="00835649" w:rsidP="00835649">
      <w:pPr>
        <w:pStyle w:val="Ttulo4"/>
        <w:rPr>
          <w:color w:val="auto"/>
        </w:rPr>
      </w:pPr>
      <w:r w:rsidRPr="00835649">
        <w:rPr>
          <w:rStyle w:val="mw-headline"/>
          <w:color w:val="auto"/>
        </w:rPr>
        <w:t>Transformador trifásico</w:t>
      </w:r>
    </w:p>
    <w:p w:rsidR="00835649" w:rsidRPr="00835649" w:rsidRDefault="00835649" w:rsidP="00835649">
      <w:pPr>
        <w:pStyle w:val="NormalWeb"/>
      </w:pPr>
      <w:r w:rsidRPr="00835649">
        <w:t>Tienen tres bobinados en su primario y tres en su secundario. Pueden adoptar forma de estrella (</w:t>
      </w:r>
      <w:r w:rsidRPr="00835649">
        <w:rPr>
          <w:b/>
          <w:bCs/>
        </w:rPr>
        <w:t>Y</w:t>
      </w:r>
      <w:r w:rsidRPr="00835649">
        <w:t>) (con hilo de neutro o no) o delta -triángulo- (</w:t>
      </w:r>
      <w:r w:rsidRPr="00835649">
        <w:rPr>
          <w:b/>
          <w:bCs/>
        </w:rPr>
        <w:t>Δ</w:t>
      </w:r>
      <w:r w:rsidRPr="00835649">
        <w:t xml:space="preserve">) y las combinaciones entre ellas: </w:t>
      </w:r>
      <w:r w:rsidRPr="00835649">
        <w:rPr>
          <w:b/>
          <w:bCs/>
        </w:rPr>
        <w:t>Δ-Δ</w:t>
      </w:r>
      <w:r w:rsidRPr="00835649">
        <w:t xml:space="preserve">, </w:t>
      </w:r>
      <w:r w:rsidRPr="00835649">
        <w:rPr>
          <w:b/>
          <w:bCs/>
        </w:rPr>
        <w:t>Δ-Y</w:t>
      </w:r>
      <w:r w:rsidRPr="00835649">
        <w:t xml:space="preserve">, </w:t>
      </w:r>
      <w:r w:rsidRPr="00835649">
        <w:rPr>
          <w:b/>
          <w:bCs/>
        </w:rPr>
        <w:t>Y-Δ</w:t>
      </w:r>
      <w:r w:rsidRPr="00835649">
        <w:t xml:space="preserve"> y </w:t>
      </w:r>
      <w:r w:rsidRPr="00835649">
        <w:rPr>
          <w:b/>
          <w:bCs/>
        </w:rPr>
        <w:t>Y-Y</w:t>
      </w:r>
      <w:r w:rsidRPr="00835649">
        <w:t>. Hay que tener en cuenta que aún con relaciones 1:1, al pasar de Δ a Y o viceversa, las tensiones de fase varían.</w:t>
      </w:r>
    </w:p>
    <w:p w:rsidR="00835649" w:rsidRDefault="00835649" w:rsidP="00835649">
      <w:pPr>
        <w:numPr>
          <w:ilvl w:val="0"/>
          <w:numId w:val="5"/>
        </w:numPr>
        <w:spacing w:before="100" w:beforeAutospacing="1" w:after="100" w:afterAutospacing="1" w:line="240" w:lineRule="auto"/>
      </w:pPr>
      <w:r w:rsidRPr="00835649">
        <w:t>Delta estrella: Se usa especialmente en distribución (baja tensión) con delta en alta y estrella en baja con neutro accesible. Esto permite que la onda sinusoidal de tercera armónica se mantenga circulando por la delta, pero no se transmita a las estrella.</w:t>
      </w:r>
    </w:p>
    <w:p w:rsidR="00835649" w:rsidRPr="00835649" w:rsidRDefault="00835649" w:rsidP="00835649">
      <w:pPr>
        <w:pStyle w:val="Ttulo4"/>
        <w:rPr>
          <w:rStyle w:val="mw-headline"/>
          <w:color w:val="auto"/>
        </w:rPr>
      </w:pPr>
      <w:r w:rsidRPr="00835649">
        <w:rPr>
          <w:rStyle w:val="mw-headline"/>
          <w:color w:val="auto"/>
        </w:rPr>
        <w:t>Transformadores de medida</w:t>
      </w:r>
    </w:p>
    <w:p w:rsidR="00835649" w:rsidRPr="00835649" w:rsidRDefault="00835649" w:rsidP="00835649">
      <w:pPr>
        <w:pStyle w:val="NormalWeb"/>
        <w:rPr>
          <w:b/>
        </w:rPr>
      </w:pPr>
      <w:r>
        <w:t xml:space="preserve">Entre los transformadores con fines especiales, los más importantes son los transformadores de medida para instalar instrumentos, contadores y relés protectores en circuitos de alta tensión o de elevada corriente. Los transformadores de medida aíslan los circuitos de medida o de relés, permitiendo una mayor normalización en la construcción de contadores, instrumentos y </w:t>
      </w:r>
      <w:hyperlink r:id="rId52" w:tooltip="Relé" w:history="1">
        <w:r w:rsidRPr="00835649">
          <w:rPr>
            <w:rStyle w:val="Hipervnculo"/>
            <w:b/>
            <w:color w:val="auto"/>
            <w:u w:val="none"/>
          </w:rPr>
          <w:t>relés</w:t>
        </w:r>
      </w:hyperlink>
      <w:r w:rsidRPr="00835649">
        <w:rPr>
          <w:b/>
        </w:rPr>
        <w:t>.</w:t>
      </w:r>
    </w:p>
    <w:p w:rsidR="00FD7EA9" w:rsidRDefault="00FD7EA9" w:rsidP="00D21174">
      <w:pPr>
        <w:pStyle w:val="Ttulo2"/>
        <w:rPr>
          <w:rStyle w:val="mw-headline"/>
          <w:color w:val="auto"/>
          <w:sz w:val="32"/>
          <w:szCs w:val="32"/>
        </w:rPr>
      </w:pPr>
      <w:r w:rsidRPr="00D21174">
        <w:rPr>
          <w:rStyle w:val="mw-headline"/>
          <w:color w:val="auto"/>
          <w:sz w:val="32"/>
          <w:szCs w:val="32"/>
        </w:rPr>
        <w:t>Autotransformador</w:t>
      </w:r>
    </w:p>
    <w:p w:rsidR="00D21174" w:rsidRPr="00D21174" w:rsidRDefault="00D21174" w:rsidP="00D21174"/>
    <w:p w:rsidR="00FD7EA9" w:rsidRPr="00FD7EA9" w:rsidRDefault="00FD7EA9" w:rsidP="00FD7EA9">
      <w:pPr>
        <w:spacing w:after="0"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noProof/>
          <w:sz w:val="24"/>
          <w:szCs w:val="24"/>
          <w:lang w:val="es-UY" w:eastAsia="es-UY"/>
        </w:rPr>
        <w:drawing>
          <wp:inline distT="0" distB="0" distL="0" distR="0">
            <wp:extent cx="2381250" cy="3028950"/>
            <wp:effectExtent l="19050" t="0" r="0" b="0"/>
            <wp:docPr id="39" name="Imagen 39" descr="http://upload.wikimedia.org/wikipedia/commons/thumb/a/a8/Autotrafo02.JPG/250px-Autotrafo02.JP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upload.wikimedia.org/wikipedia/commons/thumb/a/a8/Autotrafo02.JPG/250px-Autotrafo02.JPG">
                      <a:hlinkClick r:id="rId53"/>
                    </pic:cNvPr>
                    <pic:cNvPicPr>
                      <a:picLocks noChangeAspect="1" noChangeArrowheads="1"/>
                    </pic:cNvPicPr>
                  </pic:nvPicPr>
                  <pic:blipFill>
                    <a:blip r:embed="rId54" cstate="print"/>
                    <a:srcRect/>
                    <a:stretch>
                      <a:fillRect/>
                    </a:stretch>
                  </pic:blipFill>
                  <pic:spPr bwMode="auto">
                    <a:xfrm>
                      <a:off x="0" y="0"/>
                      <a:ext cx="2381250" cy="3028950"/>
                    </a:xfrm>
                    <a:prstGeom prst="rect">
                      <a:avLst/>
                    </a:prstGeom>
                    <a:noFill/>
                    <a:ln w="9525">
                      <a:noFill/>
                      <a:miter lim="800000"/>
                      <a:headEnd/>
                      <a:tailEnd/>
                    </a:ln>
                  </pic:spPr>
                </pic:pic>
              </a:graphicData>
            </a:graphic>
          </wp:inline>
        </w:drawing>
      </w:r>
    </w:p>
    <w:p w:rsidR="00FD7EA9" w:rsidRPr="00FD7EA9" w:rsidRDefault="00FD7EA9" w:rsidP="00FD7EA9">
      <w:pPr>
        <w:spacing w:after="0" w:line="240" w:lineRule="auto"/>
        <w:rPr>
          <w:rFonts w:ascii="Times New Roman" w:eastAsia="Times New Roman" w:hAnsi="Times New Roman" w:cs="Times New Roman"/>
          <w:sz w:val="24"/>
          <w:szCs w:val="24"/>
          <w:lang w:eastAsia="es-ES"/>
        </w:rPr>
      </w:pPr>
    </w:p>
    <w:p w:rsidR="00FD7EA9" w:rsidRPr="00FD7EA9" w:rsidRDefault="00FD7EA9" w:rsidP="00FD7EA9">
      <w:pPr>
        <w:spacing w:after="0"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t>Esquema de conexión de un autotransformador.</w:t>
      </w:r>
    </w:p>
    <w:p w:rsidR="00FD7EA9" w:rsidRPr="00FD7EA9" w:rsidRDefault="00FD7EA9" w:rsidP="00FD7EA9">
      <w:pPr>
        <w:spacing w:before="100" w:beforeAutospacing="1" w:after="100" w:afterAutospacing="1"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t xml:space="preserve">Un </w:t>
      </w:r>
      <w:r w:rsidRPr="00FD7EA9">
        <w:rPr>
          <w:rFonts w:ascii="Times New Roman" w:eastAsia="Times New Roman" w:hAnsi="Times New Roman" w:cs="Times New Roman"/>
          <w:b/>
          <w:bCs/>
          <w:sz w:val="24"/>
          <w:szCs w:val="24"/>
          <w:lang w:eastAsia="es-ES"/>
        </w:rPr>
        <w:t>autotransformador</w:t>
      </w:r>
      <w:r w:rsidRPr="00FD7EA9">
        <w:rPr>
          <w:rFonts w:ascii="Times New Roman" w:eastAsia="Times New Roman" w:hAnsi="Times New Roman" w:cs="Times New Roman"/>
          <w:sz w:val="24"/>
          <w:szCs w:val="24"/>
          <w:lang w:eastAsia="es-ES"/>
        </w:rPr>
        <w:t xml:space="preserve"> es una </w:t>
      </w:r>
      <w:hyperlink r:id="rId55" w:tooltip="Máquina eléctrica" w:history="1">
        <w:r w:rsidRPr="00FD7EA9">
          <w:rPr>
            <w:rFonts w:ascii="Times New Roman" w:eastAsia="Times New Roman" w:hAnsi="Times New Roman" w:cs="Times New Roman"/>
            <w:sz w:val="24"/>
            <w:szCs w:val="24"/>
            <w:lang w:eastAsia="es-ES"/>
          </w:rPr>
          <w:t>máquina eléctrica</w:t>
        </w:r>
      </w:hyperlink>
      <w:r w:rsidRPr="00FD7EA9">
        <w:rPr>
          <w:rFonts w:ascii="Times New Roman" w:eastAsia="Times New Roman" w:hAnsi="Times New Roman" w:cs="Times New Roman"/>
          <w:sz w:val="24"/>
          <w:szCs w:val="24"/>
          <w:lang w:eastAsia="es-ES"/>
        </w:rPr>
        <w:t xml:space="preserve">, de construcción y características similares a las de un </w:t>
      </w:r>
      <w:hyperlink r:id="rId56" w:tooltip="Transformador" w:history="1">
        <w:r w:rsidRPr="00FD7EA9">
          <w:rPr>
            <w:rFonts w:ascii="Times New Roman" w:eastAsia="Times New Roman" w:hAnsi="Times New Roman" w:cs="Times New Roman"/>
            <w:sz w:val="24"/>
            <w:szCs w:val="24"/>
            <w:lang w:eastAsia="es-ES"/>
          </w:rPr>
          <w:t>transformador</w:t>
        </w:r>
      </w:hyperlink>
      <w:r w:rsidRPr="00FD7EA9">
        <w:rPr>
          <w:rFonts w:ascii="Times New Roman" w:eastAsia="Times New Roman" w:hAnsi="Times New Roman" w:cs="Times New Roman"/>
          <w:sz w:val="24"/>
          <w:szCs w:val="24"/>
          <w:lang w:eastAsia="es-ES"/>
        </w:rPr>
        <w:t xml:space="preserve">, pero que a diferencia de éste, sólo posee un único </w:t>
      </w:r>
      <w:hyperlink r:id="rId57" w:tooltip="Solenoide" w:history="1">
        <w:r w:rsidRPr="00FD7EA9">
          <w:rPr>
            <w:rFonts w:ascii="Times New Roman" w:eastAsia="Times New Roman" w:hAnsi="Times New Roman" w:cs="Times New Roman"/>
            <w:sz w:val="24"/>
            <w:szCs w:val="24"/>
            <w:lang w:eastAsia="es-ES"/>
          </w:rPr>
          <w:t>devanado</w:t>
        </w:r>
      </w:hyperlink>
      <w:r w:rsidRPr="00FD7EA9">
        <w:rPr>
          <w:rFonts w:ascii="Times New Roman" w:eastAsia="Times New Roman" w:hAnsi="Times New Roman" w:cs="Times New Roman"/>
          <w:sz w:val="24"/>
          <w:szCs w:val="24"/>
          <w:lang w:eastAsia="es-ES"/>
        </w:rPr>
        <w:t xml:space="preserve"> alrededor de un núcleo </w:t>
      </w:r>
      <w:hyperlink r:id="rId58" w:tooltip="Ferromagnético" w:history="1">
        <w:r w:rsidRPr="00FD7EA9">
          <w:rPr>
            <w:rFonts w:ascii="Times New Roman" w:eastAsia="Times New Roman" w:hAnsi="Times New Roman" w:cs="Times New Roman"/>
            <w:sz w:val="24"/>
            <w:szCs w:val="24"/>
            <w:lang w:eastAsia="es-ES"/>
          </w:rPr>
          <w:t>ferromagnético</w:t>
        </w:r>
      </w:hyperlink>
      <w:r w:rsidRPr="00FD7EA9">
        <w:rPr>
          <w:rFonts w:ascii="Times New Roman" w:eastAsia="Times New Roman" w:hAnsi="Times New Roman" w:cs="Times New Roman"/>
          <w:sz w:val="24"/>
          <w:szCs w:val="24"/>
          <w:lang w:eastAsia="es-ES"/>
        </w:rPr>
        <w:t xml:space="preserve">. Dicho devanado debe tener al menos tres puntos de conexión eléctrica; la fuente de </w:t>
      </w:r>
      <w:hyperlink r:id="rId59" w:tooltip="Tensión (electricidad)" w:history="1">
        <w:r w:rsidRPr="00FD7EA9">
          <w:rPr>
            <w:rFonts w:ascii="Times New Roman" w:eastAsia="Times New Roman" w:hAnsi="Times New Roman" w:cs="Times New Roman"/>
            <w:sz w:val="24"/>
            <w:szCs w:val="24"/>
            <w:lang w:eastAsia="es-ES"/>
          </w:rPr>
          <w:t>tensión</w:t>
        </w:r>
      </w:hyperlink>
      <w:r w:rsidRPr="00FD7EA9">
        <w:rPr>
          <w:rFonts w:ascii="Times New Roman" w:eastAsia="Times New Roman" w:hAnsi="Times New Roman" w:cs="Times New Roman"/>
          <w:sz w:val="24"/>
          <w:szCs w:val="24"/>
          <w:lang w:eastAsia="es-ES"/>
        </w:rPr>
        <w:t xml:space="preserve"> y la carga se conectan a dos de las tomas, mientras que una toma (la del extremo del devanado) es una conexión común a ambos </w:t>
      </w:r>
      <w:hyperlink r:id="rId60" w:tooltip="Circuito eléctrico" w:history="1">
        <w:r w:rsidRPr="00FD7EA9">
          <w:rPr>
            <w:rFonts w:ascii="Times New Roman" w:eastAsia="Times New Roman" w:hAnsi="Times New Roman" w:cs="Times New Roman"/>
            <w:sz w:val="24"/>
            <w:szCs w:val="24"/>
            <w:lang w:eastAsia="es-ES"/>
          </w:rPr>
          <w:t>circuitos eléctricos</w:t>
        </w:r>
      </w:hyperlink>
      <w:r w:rsidRPr="00FD7EA9">
        <w:rPr>
          <w:rFonts w:ascii="Times New Roman" w:eastAsia="Times New Roman" w:hAnsi="Times New Roman" w:cs="Times New Roman"/>
          <w:sz w:val="24"/>
          <w:szCs w:val="24"/>
          <w:lang w:eastAsia="es-ES"/>
        </w:rPr>
        <w:t xml:space="preserve"> (fuente y carga). Cada toma corresponde a una tensión diferente de la fuente (o de la carga, dependiendo del caso).</w:t>
      </w:r>
    </w:p>
    <w:p w:rsidR="00FD7EA9" w:rsidRPr="00FD7EA9" w:rsidRDefault="00FD7EA9" w:rsidP="00FD7EA9">
      <w:pPr>
        <w:spacing w:before="100" w:beforeAutospacing="1" w:after="100" w:afterAutospacing="1"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t xml:space="preserve">En un </w:t>
      </w:r>
      <w:r w:rsidRPr="00FD7EA9">
        <w:rPr>
          <w:rFonts w:ascii="Times New Roman" w:eastAsia="Times New Roman" w:hAnsi="Times New Roman" w:cs="Times New Roman"/>
          <w:b/>
          <w:bCs/>
          <w:sz w:val="24"/>
          <w:szCs w:val="24"/>
          <w:lang w:eastAsia="es-ES"/>
        </w:rPr>
        <w:t>autotransformador</w:t>
      </w:r>
      <w:r w:rsidRPr="00FD7EA9">
        <w:rPr>
          <w:rFonts w:ascii="Times New Roman" w:eastAsia="Times New Roman" w:hAnsi="Times New Roman" w:cs="Times New Roman"/>
          <w:sz w:val="24"/>
          <w:szCs w:val="24"/>
          <w:lang w:eastAsia="es-ES"/>
        </w:rPr>
        <w:t xml:space="preserve">, la porción común (llamada por ello "devanado </w:t>
      </w:r>
      <w:r w:rsidRPr="00FD7EA9">
        <w:rPr>
          <w:rFonts w:ascii="Times New Roman" w:eastAsia="Times New Roman" w:hAnsi="Times New Roman" w:cs="Times New Roman"/>
          <w:i/>
          <w:iCs/>
          <w:sz w:val="24"/>
          <w:szCs w:val="24"/>
          <w:lang w:eastAsia="es-ES"/>
        </w:rPr>
        <w:t>común</w:t>
      </w:r>
      <w:r w:rsidRPr="00FD7EA9">
        <w:rPr>
          <w:rFonts w:ascii="Times New Roman" w:eastAsia="Times New Roman" w:hAnsi="Times New Roman" w:cs="Times New Roman"/>
          <w:sz w:val="24"/>
          <w:szCs w:val="24"/>
          <w:lang w:eastAsia="es-ES"/>
        </w:rPr>
        <w:t xml:space="preserve">") del devanado único actúa como parte tanto del devanado "primario" como del "secundario". La porción restante del devanado recibe el nombre de "devanado </w:t>
      </w:r>
      <w:r w:rsidRPr="00FD7EA9">
        <w:rPr>
          <w:rFonts w:ascii="Times New Roman" w:eastAsia="Times New Roman" w:hAnsi="Times New Roman" w:cs="Times New Roman"/>
          <w:i/>
          <w:iCs/>
          <w:sz w:val="24"/>
          <w:szCs w:val="24"/>
          <w:lang w:eastAsia="es-ES"/>
        </w:rPr>
        <w:t>serie</w:t>
      </w:r>
      <w:r w:rsidRPr="00FD7EA9">
        <w:rPr>
          <w:rFonts w:ascii="Times New Roman" w:eastAsia="Times New Roman" w:hAnsi="Times New Roman" w:cs="Times New Roman"/>
          <w:sz w:val="24"/>
          <w:szCs w:val="24"/>
          <w:lang w:eastAsia="es-ES"/>
        </w:rPr>
        <w:t>" y es la que proporciona la diferencia de tensión entre ambos circuitos, mediante la adición en serie (de allí su nombre) con la tensión del devanado común.</w:t>
      </w:r>
    </w:p>
    <w:p w:rsidR="00FD7EA9" w:rsidRDefault="00FD7EA9" w:rsidP="00FD7EA9">
      <w:pPr>
        <w:spacing w:before="100" w:beforeAutospacing="1" w:after="100" w:afterAutospacing="1"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t xml:space="preserve">La transferencia de </w:t>
      </w:r>
      <w:hyperlink r:id="rId61" w:tooltip="Potencia eléctrica" w:history="1">
        <w:r w:rsidRPr="00FD7EA9">
          <w:rPr>
            <w:rFonts w:ascii="Times New Roman" w:eastAsia="Times New Roman" w:hAnsi="Times New Roman" w:cs="Times New Roman"/>
            <w:sz w:val="24"/>
            <w:szCs w:val="24"/>
            <w:lang w:eastAsia="es-ES"/>
          </w:rPr>
          <w:t>potencia</w:t>
        </w:r>
      </w:hyperlink>
      <w:r w:rsidRPr="00FD7EA9">
        <w:rPr>
          <w:rFonts w:ascii="Times New Roman" w:eastAsia="Times New Roman" w:hAnsi="Times New Roman" w:cs="Times New Roman"/>
          <w:sz w:val="24"/>
          <w:szCs w:val="24"/>
          <w:lang w:eastAsia="es-ES"/>
        </w:rPr>
        <w:t xml:space="preserve"> entre dos circuitos conectados a un </w:t>
      </w:r>
      <w:r w:rsidRPr="00FD7EA9">
        <w:rPr>
          <w:rFonts w:ascii="Times New Roman" w:eastAsia="Times New Roman" w:hAnsi="Times New Roman" w:cs="Times New Roman"/>
          <w:b/>
          <w:bCs/>
          <w:sz w:val="24"/>
          <w:szCs w:val="24"/>
          <w:lang w:eastAsia="es-ES"/>
        </w:rPr>
        <w:t>autotransformador</w:t>
      </w:r>
      <w:r w:rsidRPr="00FD7EA9">
        <w:rPr>
          <w:rFonts w:ascii="Times New Roman" w:eastAsia="Times New Roman" w:hAnsi="Times New Roman" w:cs="Times New Roman"/>
          <w:sz w:val="24"/>
          <w:szCs w:val="24"/>
          <w:lang w:eastAsia="es-ES"/>
        </w:rPr>
        <w:t xml:space="preserve"> ocurre a través de dos fenómenos: el </w:t>
      </w:r>
      <w:hyperlink r:id="rId62" w:tooltip="Inducción electromagnética" w:history="1">
        <w:r w:rsidRPr="00FD7EA9">
          <w:rPr>
            <w:rFonts w:ascii="Times New Roman" w:eastAsia="Times New Roman" w:hAnsi="Times New Roman" w:cs="Times New Roman"/>
            <w:sz w:val="24"/>
            <w:szCs w:val="24"/>
            <w:lang w:eastAsia="es-ES"/>
          </w:rPr>
          <w:t>acoplamiento magnético</w:t>
        </w:r>
      </w:hyperlink>
      <w:r w:rsidRPr="00FD7EA9">
        <w:rPr>
          <w:rFonts w:ascii="Times New Roman" w:eastAsia="Times New Roman" w:hAnsi="Times New Roman" w:cs="Times New Roman"/>
          <w:sz w:val="24"/>
          <w:szCs w:val="24"/>
          <w:lang w:eastAsia="es-ES"/>
        </w:rPr>
        <w:t xml:space="preserve"> (como en un transformador común) y la </w:t>
      </w:r>
      <w:hyperlink r:id="rId63" w:tooltip="Conducción eléctrica" w:history="1">
        <w:r w:rsidRPr="00FD7EA9">
          <w:rPr>
            <w:rFonts w:ascii="Times New Roman" w:eastAsia="Times New Roman" w:hAnsi="Times New Roman" w:cs="Times New Roman"/>
            <w:sz w:val="24"/>
            <w:szCs w:val="24"/>
            <w:lang w:eastAsia="es-ES"/>
          </w:rPr>
          <w:t>conexión galvánica</w:t>
        </w:r>
      </w:hyperlink>
      <w:r w:rsidRPr="00FD7EA9">
        <w:rPr>
          <w:rFonts w:ascii="Times New Roman" w:eastAsia="Times New Roman" w:hAnsi="Times New Roman" w:cs="Times New Roman"/>
          <w:sz w:val="24"/>
          <w:szCs w:val="24"/>
          <w:lang w:eastAsia="es-ES"/>
        </w:rPr>
        <w:t xml:space="preserve"> (a través de la toma común) entre los dos circuitos. Por esta razón, un autotransformador resulta en un aparato más compacto (y a menudo más económico) que un transformador de la misma potencia y tensiones nominales. De igual manera, un transformador incrementa su capacidad de transferir potencia al ser conectado como autotransformador.</w:t>
      </w:r>
    </w:p>
    <w:p w:rsidR="00FD7EA9" w:rsidRPr="00FD7EA9" w:rsidRDefault="00FD7EA9" w:rsidP="00FD7EA9">
      <w:pPr>
        <w:pStyle w:val="Ttulo3"/>
        <w:rPr>
          <w:color w:val="auto"/>
        </w:rPr>
      </w:pPr>
      <w:r w:rsidRPr="00FD7EA9">
        <w:rPr>
          <w:rStyle w:val="mw-headline"/>
          <w:color w:val="auto"/>
        </w:rPr>
        <w:t>Funcionamiento</w:t>
      </w:r>
    </w:p>
    <w:p w:rsidR="00FD7EA9" w:rsidRPr="00FD7EA9" w:rsidRDefault="00FD7EA9" w:rsidP="00FD7EA9">
      <w:pPr>
        <w:pStyle w:val="NormalWeb"/>
      </w:pPr>
      <w:r w:rsidRPr="00FD7EA9">
        <w:t xml:space="preserve">Al igual que los transformadores, los autotransformadores funcionan basados en el </w:t>
      </w:r>
      <w:hyperlink r:id="rId64" w:tooltip="Ley de Faraday" w:history="1">
        <w:r w:rsidRPr="00FD7EA9">
          <w:rPr>
            <w:rStyle w:val="Hipervnculo"/>
            <w:color w:val="auto"/>
            <w:u w:val="none"/>
          </w:rPr>
          <w:t>principio de campos magnéticos variantes en el tiempo</w:t>
        </w:r>
      </w:hyperlink>
      <w:r w:rsidRPr="00FD7EA9">
        <w:t xml:space="preserve">, por lo que tampoco no pueden ser utilizados en circuitos de </w:t>
      </w:r>
      <w:hyperlink r:id="rId65" w:tooltip="Corriente continua" w:history="1">
        <w:r w:rsidRPr="00FD7EA9">
          <w:rPr>
            <w:rStyle w:val="Hipervnculo"/>
            <w:color w:val="auto"/>
            <w:u w:val="none"/>
          </w:rPr>
          <w:t>corriente continua</w:t>
        </w:r>
      </w:hyperlink>
      <w:r w:rsidRPr="00FD7EA9">
        <w:t xml:space="preserve">. Para reducir al mínimo las pérdidas en el núcleo debidas a </w:t>
      </w:r>
      <w:hyperlink r:id="rId66" w:tooltip="Corrientes de Foucault" w:history="1">
        <w:r w:rsidRPr="00FD7EA9">
          <w:rPr>
            <w:rStyle w:val="Hipervnculo"/>
            <w:color w:val="auto"/>
            <w:u w:val="none"/>
          </w:rPr>
          <w:t>corrientes de Foucault</w:t>
        </w:r>
      </w:hyperlink>
      <w:r w:rsidRPr="00FD7EA9">
        <w:t xml:space="preserve"> y a la </w:t>
      </w:r>
      <w:hyperlink r:id="rId67" w:tooltip="Histéresis" w:history="1">
        <w:r w:rsidRPr="00FD7EA9">
          <w:rPr>
            <w:rStyle w:val="Hipervnculo"/>
            <w:color w:val="auto"/>
            <w:u w:val="none"/>
          </w:rPr>
          <w:t>histéresis</w:t>
        </w:r>
      </w:hyperlink>
      <w:r w:rsidRPr="00FD7EA9">
        <w:t xml:space="preserve"> magnética, se suele utilizar </w:t>
      </w:r>
      <w:hyperlink r:id="rId68" w:tooltip="Acero eléctrico" w:history="1">
        <w:r w:rsidRPr="00FD7EA9">
          <w:rPr>
            <w:rStyle w:val="Hipervnculo"/>
            <w:color w:val="auto"/>
            <w:u w:val="none"/>
          </w:rPr>
          <w:t>acero eléctrico</w:t>
        </w:r>
      </w:hyperlink>
      <w:r w:rsidRPr="00FD7EA9">
        <w:t xml:space="preserve">, laminado en finas </w:t>
      </w:r>
      <w:hyperlink r:id="rId69" w:tooltip="Chapa" w:history="1">
        <w:r w:rsidRPr="00FD7EA9">
          <w:rPr>
            <w:rStyle w:val="Hipervnculo"/>
            <w:color w:val="auto"/>
            <w:u w:val="none"/>
          </w:rPr>
          <w:t>chapas</w:t>
        </w:r>
      </w:hyperlink>
      <w:r w:rsidRPr="00FD7EA9">
        <w:t xml:space="preserve"> que luego se apilan y compactan. Las láminas del núcleo así construido se orientan haciendo coincidir la dirección del </w:t>
      </w:r>
      <w:hyperlink r:id="rId70" w:tooltip="Flujo magnético" w:history="1">
        <w:r w:rsidRPr="00FD7EA9">
          <w:rPr>
            <w:rStyle w:val="Hipervnculo"/>
            <w:color w:val="auto"/>
            <w:u w:val="none"/>
          </w:rPr>
          <w:t>flujo magnético</w:t>
        </w:r>
      </w:hyperlink>
      <w:r w:rsidRPr="00FD7EA9">
        <w:t xml:space="preserve"> con la dirección de laminación, donde la </w:t>
      </w:r>
      <w:hyperlink r:id="rId71" w:tooltip="Permeabilidad magnética" w:history="1">
        <w:r w:rsidRPr="00FD7EA9">
          <w:rPr>
            <w:rStyle w:val="Hipervnculo"/>
            <w:color w:val="auto"/>
            <w:u w:val="none"/>
          </w:rPr>
          <w:t>permeabilidad magnética</w:t>
        </w:r>
      </w:hyperlink>
      <w:r w:rsidRPr="00FD7EA9">
        <w:t xml:space="preserve"> es mayor.</w:t>
      </w:r>
    </w:p>
    <w:p w:rsidR="00FD7EA9" w:rsidRDefault="00FD7EA9" w:rsidP="00FD7EA9">
      <w:pPr>
        <w:pStyle w:val="NormalWeb"/>
      </w:pPr>
      <w:r w:rsidRPr="00FD7EA9">
        <w:t xml:space="preserve">La </w:t>
      </w:r>
      <w:r w:rsidRPr="00FD7EA9">
        <w:rPr>
          <w:i/>
          <w:iCs/>
        </w:rPr>
        <w:t>relación de transformación</w:t>
      </w:r>
      <w:r w:rsidRPr="00FD7EA9">
        <w:t xml:space="preserve"> de un autotransformador es la relación entre el número de vueltas del devanado completo (serie + común) y el número de vueltas del devanado común. Por ejemplo, con una toma en la mitad del devanado se puede obtener una tensión de salida (en el devanado "común") igual a la mitad del de la fuente (o viceversa). Dependiendo de la aplicación, la porción del devanado que se utiliza sólo para el circuito de alta tensión se puede fabricar con alambre de menor calibre (puesto que requiere menos corriente) que la porción del devanado común a ambos circuitos; de esta manera la máquina resultante es aún más económica.</w:t>
      </w:r>
    </w:p>
    <w:p w:rsidR="00FD7EA9" w:rsidRPr="00FD7EA9" w:rsidRDefault="00FD7EA9" w:rsidP="00FD7EA9">
      <w:pPr>
        <w:pStyle w:val="Ttulo3"/>
        <w:rPr>
          <w:color w:val="auto"/>
        </w:rPr>
      </w:pPr>
      <w:r w:rsidRPr="00FD7EA9">
        <w:rPr>
          <w:rStyle w:val="mw-headline"/>
          <w:color w:val="auto"/>
        </w:rPr>
        <w:t>Tipos de construcción</w:t>
      </w:r>
    </w:p>
    <w:p w:rsidR="00FD7EA9" w:rsidRPr="00FD7EA9" w:rsidRDefault="00FD7EA9" w:rsidP="00FD7EA9">
      <w:pPr>
        <w:pStyle w:val="NormalWeb"/>
      </w:pPr>
      <w:r w:rsidRPr="00FD7EA9">
        <w:t xml:space="preserve">Existen autotransformadores con varias tomas en el secundario y por lo tanto, con varias relaciones de transformación. De la misma manera que los transformadores, los autotransformadores también pueden equiparse con </w:t>
      </w:r>
      <w:hyperlink r:id="rId72" w:tooltip="Cambiador de tomas" w:history="1">
        <w:r w:rsidRPr="00FD7EA9">
          <w:rPr>
            <w:rStyle w:val="Hipervnculo"/>
            <w:color w:val="auto"/>
            <w:u w:val="none"/>
          </w:rPr>
          <w:t>cambiadores de toma automáticos</w:t>
        </w:r>
      </w:hyperlink>
      <w:r w:rsidRPr="00FD7EA9">
        <w:t xml:space="preserve"> y utilizarlos en sistemas de transmisión y distribución para regular la tensión de la red eléctrica.</w:t>
      </w:r>
    </w:p>
    <w:p w:rsidR="00FD7EA9" w:rsidRPr="00FD7EA9" w:rsidRDefault="00FD7EA9" w:rsidP="00FD7EA9">
      <w:pPr>
        <w:pStyle w:val="NormalWeb"/>
      </w:pPr>
      <w:r w:rsidRPr="00FD7EA9">
        <w:t xml:space="preserve">Con la incorporación de varias tomas, es posible obtener más de un valor para la tensión del secundario e incluso es posible obtener tensiones ligeramente mayores a los de la fuente -para ello, el devanado debe construirse para que su tensión nominal sea ligeramente mayor que el del lado fijo o primario-. También existen autotransformadores en los que la toma secundaria se logra a través de una </w:t>
      </w:r>
      <w:hyperlink r:id="rId73" w:tooltip="Escobilla (electricidad)" w:history="1">
        <w:r w:rsidRPr="00FD7EA9">
          <w:rPr>
            <w:rStyle w:val="Hipervnculo"/>
            <w:color w:val="auto"/>
            <w:u w:val="none"/>
          </w:rPr>
          <w:t>escobilla</w:t>
        </w:r>
      </w:hyperlink>
      <w:r w:rsidRPr="00FD7EA9">
        <w:t xml:space="preserve"> deslizante, permitiendo una gama continua de tensiones secundarias que van desde cero hasta la tensión de la fuente. Este último diseño se comercializó en </w:t>
      </w:r>
      <w:hyperlink r:id="rId74" w:tooltip="Estados Unidos" w:history="1">
        <w:r w:rsidRPr="00FD7EA9">
          <w:rPr>
            <w:rStyle w:val="Hipervnculo"/>
            <w:color w:val="auto"/>
            <w:u w:val="none"/>
          </w:rPr>
          <w:t>Estados Unidos</w:t>
        </w:r>
      </w:hyperlink>
      <w:r w:rsidRPr="00FD7EA9">
        <w:t xml:space="preserve"> bajo el nombre genérico de </w:t>
      </w:r>
      <w:r w:rsidRPr="00FD7EA9">
        <w:rPr>
          <w:i/>
          <w:iCs/>
        </w:rPr>
        <w:t>Variac</w:t>
      </w:r>
      <w:r w:rsidRPr="00FD7EA9">
        <w:t xml:space="preserve"> y en la práctica funciona como una fuente de corriente alterna regulable en tensión. de esta manera tenemos una máquina de CA más eficaz.</w:t>
      </w:r>
    </w:p>
    <w:p w:rsidR="00FD7EA9" w:rsidRPr="00FD7EA9" w:rsidRDefault="00FD7EA9" w:rsidP="00FD7EA9">
      <w:pPr>
        <w:pStyle w:val="Ttulo2"/>
        <w:rPr>
          <w:color w:val="auto"/>
        </w:rPr>
      </w:pPr>
      <w:r w:rsidRPr="00FD7EA9">
        <w:rPr>
          <w:rStyle w:val="mw-headline"/>
          <w:color w:val="auto"/>
        </w:rPr>
        <w:t>Aplicaciones</w:t>
      </w:r>
    </w:p>
    <w:p w:rsidR="00FD7EA9" w:rsidRPr="00FD7EA9" w:rsidRDefault="00FD7EA9" w:rsidP="00FD7EA9">
      <w:pPr>
        <w:pStyle w:val="NormalWeb"/>
      </w:pPr>
      <w:r w:rsidRPr="00FD7EA9">
        <w:t xml:space="preserve">Los autotransformadores se utilizan a menudo en </w:t>
      </w:r>
      <w:hyperlink r:id="rId75" w:tooltip="Sistema de suministro eléctrico" w:history="1">
        <w:r w:rsidRPr="00FD7EA9">
          <w:rPr>
            <w:rStyle w:val="Hipervnculo"/>
            <w:color w:val="auto"/>
            <w:u w:val="none"/>
          </w:rPr>
          <w:t>sistemas eléctricos de potencia</w:t>
        </w:r>
      </w:hyperlink>
      <w:r w:rsidRPr="00FD7EA9">
        <w:t xml:space="preserve">, para interconectar circuitos que funcionan a tensiones diferentes, pero en una relación cercana a 2:1 (por ejemplo, 400 kV / 230 kV ó 138 kV / 66 kV). En la industria, se utilizan para conectar máquina fabricada para tensiones nominales diferentes a la de la fuente de alimentación (por ejemplo, motores de 480 V conectados a una alimentación de 600 V). Se utilizan también para conectar </w:t>
      </w:r>
      <w:hyperlink r:id="rId76" w:tooltip="Aparato eléctrico" w:history="1">
        <w:r w:rsidRPr="00FD7EA9">
          <w:rPr>
            <w:rStyle w:val="Hipervnculo"/>
            <w:color w:val="auto"/>
            <w:u w:val="none"/>
          </w:rPr>
          <w:t>aparatos</w:t>
        </w:r>
      </w:hyperlink>
      <w:r w:rsidRPr="00FD7EA9">
        <w:t xml:space="preserve">, </w:t>
      </w:r>
      <w:hyperlink r:id="rId77" w:tooltip="Electrodoméstico" w:history="1">
        <w:r w:rsidRPr="00FD7EA9">
          <w:rPr>
            <w:rStyle w:val="Hipervnculo"/>
            <w:color w:val="auto"/>
            <w:u w:val="none"/>
          </w:rPr>
          <w:t>electrodomésticos</w:t>
        </w:r>
      </w:hyperlink>
      <w:r w:rsidRPr="00FD7EA9">
        <w:t xml:space="preserve"> y cargas menores en cualquiera de las dos alimentaciones más comunes a nivel mundial (100-130 V a 200-250 V).</w:t>
      </w:r>
    </w:p>
    <w:p w:rsidR="00FD7EA9" w:rsidRPr="00FD7EA9" w:rsidRDefault="00FD7EA9" w:rsidP="00FD7EA9">
      <w:pPr>
        <w:pStyle w:val="NormalWeb"/>
      </w:pPr>
      <w:r w:rsidRPr="00FD7EA9">
        <w:t>En sistemas de distribución rural, donde las distancias son largas, se pueden utilizar autotransformadores especiales con relaciones alrededor de 1:1, aprovechando la multiplicidad de tomas para variar la tensión de alimentación y así compensar las apreciables caídas de tensión en los extremos de la línea.</w:t>
      </w:r>
    </w:p>
    <w:p w:rsidR="00FD7EA9" w:rsidRPr="00FD7EA9" w:rsidRDefault="00FD7EA9" w:rsidP="00FD7EA9">
      <w:pPr>
        <w:pStyle w:val="NormalWeb"/>
      </w:pPr>
      <w:r w:rsidRPr="00FD7EA9">
        <w:t xml:space="preserve">Se utilizan autotransformadores también como método de arranque suave para </w:t>
      </w:r>
      <w:hyperlink r:id="rId78" w:tooltip="Motor asíncrono" w:history="1">
        <w:r w:rsidRPr="00FD7EA9">
          <w:rPr>
            <w:rStyle w:val="Hipervnculo"/>
            <w:color w:val="auto"/>
            <w:u w:val="none"/>
          </w:rPr>
          <w:t>motores de inducción</w:t>
        </w:r>
      </w:hyperlink>
      <w:r w:rsidRPr="00FD7EA9">
        <w:t xml:space="preserve"> tipo </w:t>
      </w:r>
      <w:hyperlink r:id="rId79" w:tooltip="Jaula de ardilla" w:history="1">
        <w:r w:rsidRPr="00FD7EA9">
          <w:rPr>
            <w:rStyle w:val="Hipervnculo"/>
            <w:color w:val="auto"/>
            <w:u w:val="none"/>
          </w:rPr>
          <w:t>jaula de ardilla</w:t>
        </w:r>
      </w:hyperlink>
      <w:r w:rsidRPr="00FD7EA9">
        <w:t>, los cuales se caracterizan por demandar una alta corriente durante el arranque. Si se alimenta el motor conectándolo a la toma menor de un autotransformador, la tensión reducida de la alimentación resultará en una menor corriente de arranque y por lo tanto en condiciones más seguras de operación, tanto para el motor como para la instalación eléctrica. Una vez que el motor ha alcanzado suficiente velocidad, se puede ir aumentando la tensión de alimentación (en tantos pasos como tomas posea el autotransformador) gradualmente, hasta llegar a la tensión de la red (cuando la relación de tomas es 1:1).</w:t>
      </w:r>
    </w:p>
    <w:p w:rsidR="00FD7EA9" w:rsidRPr="00FD7EA9" w:rsidRDefault="00FD7EA9" w:rsidP="00FD7EA9">
      <w:pPr>
        <w:pStyle w:val="NormalWeb"/>
      </w:pPr>
      <w:r w:rsidRPr="00FD7EA9">
        <w:t xml:space="preserve">En sistemas ferroviarios de </w:t>
      </w:r>
      <w:hyperlink r:id="rId80" w:tooltip="Alta velocidad" w:history="1">
        <w:r w:rsidRPr="00FD7EA9">
          <w:rPr>
            <w:rStyle w:val="Hipervnculo"/>
            <w:color w:val="auto"/>
            <w:u w:val="none"/>
          </w:rPr>
          <w:t>Alta velocidad</w:t>
        </w:r>
      </w:hyperlink>
      <w:r w:rsidRPr="00FD7EA9">
        <w:t xml:space="preserve"> existen métodos de alimentación duales tales como el conocido como 2x25 kV. En este, los transformadores de las subestaciones alimentan a +25 kV a la catenaria, a -25 kV (en realidad 25 kV desfasados 180º) al feeder o alimentador negativo y con la toma intermedia o neutro puesta al carril. Cada cierto tiempo, 10 km típicamente, se conectan autotransformadores con 50 kV en el primario (entre catenaria y feeder negativo) y 25 kV en el secundario (entre feeder negativo y carril). De esta manera, la carga (trenes) se encuentra alimentada a 25 kV entre catenaria y carril pero la energía se transporta a 50 kV, reduciendo las pérdidas.</w:t>
      </w:r>
    </w:p>
    <w:p w:rsidR="00FD7EA9" w:rsidRPr="00FD7EA9" w:rsidRDefault="00FD7EA9" w:rsidP="00FD7EA9">
      <w:pPr>
        <w:pStyle w:val="Ttulo2"/>
        <w:rPr>
          <w:color w:val="auto"/>
        </w:rPr>
      </w:pPr>
      <w:r w:rsidRPr="00FD7EA9">
        <w:rPr>
          <w:rStyle w:val="mw-headline"/>
          <w:color w:val="auto"/>
        </w:rPr>
        <w:t>Limitaciones</w:t>
      </w:r>
    </w:p>
    <w:p w:rsidR="00FD7EA9" w:rsidRPr="00FD7EA9" w:rsidRDefault="00FD7EA9" w:rsidP="00FD7EA9">
      <w:pPr>
        <w:pStyle w:val="NormalWeb"/>
      </w:pPr>
      <w:r w:rsidRPr="00FD7EA9">
        <w:t>Una falla en el aislamiento de los devanados de un autotransformador puede producir que la carga quede expuesta a recibir plena tensión (la de la fuente). Se debe tener en cuenta esta situación al decidir utilizar un autotransformador para una determinada aplicación.</w:t>
      </w:r>
    </w:p>
    <w:p w:rsidR="00FD7EA9" w:rsidRPr="00FD7EA9" w:rsidRDefault="00FD7EA9" w:rsidP="00FD7EA9">
      <w:pPr>
        <w:pStyle w:val="NormalWeb"/>
      </w:pPr>
      <w:r w:rsidRPr="00FD7EA9">
        <w:t>Las ventajas en ahorro de material (tanto en los devanados como en el núcleo) tienen una limitación física, que en la práctica es una relación de tensiones de 3:1. Para relaciones de tensión mayores a ésta, o bien el transformador convencional de dos devanados es más compacto y económico, o bien resulta imposible construir el autotransformador.</w:t>
      </w:r>
    </w:p>
    <w:p w:rsidR="00064D73" w:rsidRPr="00FD7EA9" w:rsidRDefault="00FD7EA9" w:rsidP="000A79C6">
      <w:pPr>
        <w:pStyle w:val="NormalWeb"/>
      </w:pPr>
      <w:r w:rsidRPr="00FD7EA9">
        <w:t xml:space="preserve">En </w:t>
      </w:r>
      <w:hyperlink r:id="rId81" w:tooltip="Red de transporte de energía eléctrica" w:history="1">
        <w:r w:rsidRPr="00FD7EA9">
          <w:rPr>
            <w:rStyle w:val="Hipervnculo"/>
            <w:color w:val="auto"/>
            <w:u w:val="none"/>
          </w:rPr>
          <w:t>sistemas de transmisión de energía eléctrica</w:t>
        </w:r>
      </w:hyperlink>
      <w:r w:rsidRPr="00FD7EA9">
        <w:t>, los autotransformadores tienen la desventaja de no filtrar el contenido armónico de las corrientes y de actuar como otra fuente de corrientes de falla a tierra. Sin embargo, existe una conexión especial -llamada "conexión en zig-zag"- que se emplea en sistemas trifásicos para abrir un camino de retorno a la corriente de tierra que de otra manera no sería posible lograr, manteniendo la referencia de tierra</w:t>
      </w:r>
      <w:r w:rsidR="00D21174">
        <w:t>.</w:t>
      </w:r>
      <w:r w:rsidR="000A79C6" w:rsidRPr="00FD7EA9">
        <w:t xml:space="preserve"> </w:t>
      </w:r>
    </w:p>
    <w:sectPr w:rsidR="00064D73" w:rsidRPr="00FD7EA9" w:rsidSect="007E6EC7">
      <w:headerReference w:type="default" r:id="rId82"/>
      <w:footerReference w:type="default" r:id="rId83"/>
      <w:pgSz w:w="11906" w:h="16838"/>
      <w:pgMar w:top="993"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3EF" w:rsidRDefault="00CA33EF" w:rsidP="0009567E">
      <w:pPr>
        <w:spacing w:after="0" w:line="240" w:lineRule="auto"/>
      </w:pPr>
      <w:r>
        <w:separator/>
      </w:r>
    </w:p>
  </w:endnote>
  <w:endnote w:type="continuationSeparator" w:id="0">
    <w:p w:rsidR="00CA33EF" w:rsidRDefault="00CA33EF" w:rsidP="00095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67E" w:rsidRPr="0009567E" w:rsidRDefault="0068492C">
    <w:pPr>
      <w:pStyle w:val="Piedepgina"/>
      <w:rPr>
        <w:lang w:val="es-UY"/>
      </w:rPr>
    </w:pPr>
    <w:r>
      <w:rPr>
        <w:lang w:val="es-UY"/>
      </w:rPr>
      <w:t xml:space="preserve">                                                           </w:t>
    </w:r>
    <w:r w:rsidR="0009567E">
      <w:rPr>
        <w:lang w:val="es-UY"/>
      </w:rPr>
      <w:t xml:space="preserve">                                                                                                                                    </w:t>
    </w:r>
    <w:r w:rsidR="00821756" w:rsidRPr="0009567E">
      <w:rPr>
        <w:lang w:val="es-UY"/>
      </w:rPr>
      <w:fldChar w:fldCharType="begin"/>
    </w:r>
    <w:r w:rsidR="0009567E" w:rsidRPr="0009567E">
      <w:rPr>
        <w:lang w:val="es-UY"/>
      </w:rPr>
      <w:instrText xml:space="preserve"> PAGE   \* MERGEFORMAT </w:instrText>
    </w:r>
    <w:r w:rsidR="00821756" w:rsidRPr="0009567E">
      <w:rPr>
        <w:lang w:val="es-UY"/>
      </w:rPr>
      <w:fldChar w:fldCharType="separate"/>
    </w:r>
    <w:r w:rsidR="00C626EA">
      <w:rPr>
        <w:noProof/>
        <w:lang w:val="es-UY"/>
      </w:rPr>
      <w:t>1</w:t>
    </w:r>
    <w:r w:rsidR="00821756" w:rsidRPr="0009567E">
      <w:rPr>
        <w:lang w:val="es-U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3EF" w:rsidRDefault="00CA33EF" w:rsidP="0009567E">
      <w:pPr>
        <w:spacing w:after="0" w:line="240" w:lineRule="auto"/>
      </w:pPr>
      <w:r>
        <w:separator/>
      </w:r>
    </w:p>
  </w:footnote>
  <w:footnote w:type="continuationSeparator" w:id="0">
    <w:p w:rsidR="00CA33EF" w:rsidRDefault="00CA33EF" w:rsidP="000956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67E" w:rsidRDefault="0009567E">
    <w:pPr>
      <w:pStyle w:val="Encabezado"/>
    </w:pPr>
    <w:r>
      <w:t xml:space="preserve">ELECTRICIDAD </w:t>
    </w:r>
    <w:r w:rsidR="0068492C">
      <w:t xml:space="preserve">INDUSTRIAL </w:t>
    </w:r>
  </w:p>
  <w:p w:rsidR="0009567E" w:rsidRDefault="0009567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D6A13"/>
    <w:multiLevelType w:val="multilevel"/>
    <w:tmpl w:val="6DF49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BD5CFE"/>
    <w:multiLevelType w:val="multilevel"/>
    <w:tmpl w:val="91FC0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3F5199"/>
    <w:multiLevelType w:val="multilevel"/>
    <w:tmpl w:val="3CC4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595E6B"/>
    <w:multiLevelType w:val="multilevel"/>
    <w:tmpl w:val="02A02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2737ADB"/>
    <w:multiLevelType w:val="multilevel"/>
    <w:tmpl w:val="D04C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AD9"/>
    <w:rsid w:val="00064D73"/>
    <w:rsid w:val="0009567E"/>
    <w:rsid w:val="000A79C6"/>
    <w:rsid w:val="000F63EB"/>
    <w:rsid w:val="00373A7E"/>
    <w:rsid w:val="005E687E"/>
    <w:rsid w:val="00646DBF"/>
    <w:rsid w:val="0068492C"/>
    <w:rsid w:val="007E6EC7"/>
    <w:rsid w:val="00821756"/>
    <w:rsid w:val="00835649"/>
    <w:rsid w:val="009E3622"/>
    <w:rsid w:val="00A04216"/>
    <w:rsid w:val="00A464FE"/>
    <w:rsid w:val="00AC7079"/>
    <w:rsid w:val="00C626EA"/>
    <w:rsid w:val="00CA33EF"/>
    <w:rsid w:val="00D21174"/>
    <w:rsid w:val="00DD5043"/>
    <w:rsid w:val="00F83914"/>
    <w:rsid w:val="00FD7EA9"/>
    <w:rsid w:val="00FF3AD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7A5FB4-145B-4D57-AA7D-781A1E7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D73"/>
  </w:style>
  <w:style w:type="paragraph" w:styleId="Ttulo1">
    <w:name w:val="heading 1"/>
    <w:basedOn w:val="Normal"/>
    <w:link w:val="Ttulo1Car"/>
    <w:uiPriority w:val="9"/>
    <w:qFormat/>
    <w:rsid w:val="00FF3AD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semiHidden/>
    <w:unhideWhenUsed/>
    <w:qFormat/>
    <w:rsid w:val="00FF3A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E6EC7"/>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7E6E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3AD9"/>
    <w:rPr>
      <w:rFonts w:ascii="Times New Roman" w:eastAsia="Times New Roman" w:hAnsi="Times New Roman" w:cs="Times New Roman"/>
      <w:b/>
      <w:bCs/>
      <w:kern w:val="36"/>
      <w:sz w:val="48"/>
      <w:szCs w:val="48"/>
      <w:lang w:eastAsia="es-ES"/>
    </w:rPr>
  </w:style>
  <w:style w:type="character" w:styleId="Hipervnculo">
    <w:name w:val="Hyperlink"/>
    <w:basedOn w:val="Fuentedeprrafopredeter"/>
    <w:uiPriority w:val="99"/>
    <w:semiHidden/>
    <w:unhideWhenUsed/>
    <w:rsid w:val="00FF3AD9"/>
    <w:rPr>
      <w:color w:val="0000FF"/>
      <w:u w:val="single"/>
    </w:rPr>
  </w:style>
  <w:style w:type="paragraph" w:styleId="NormalWeb">
    <w:name w:val="Normal (Web)"/>
    <w:basedOn w:val="Normal"/>
    <w:uiPriority w:val="99"/>
    <w:unhideWhenUsed/>
    <w:rsid w:val="00FF3AD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FF3A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F3AD9"/>
    <w:rPr>
      <w:rFonts w:ascii="Tahoma" w:hAnsi="Tahoma" w:cs="Tahoma"/>
      <w:sz w:val="16"/>
      <w:szCs w:val="16"/>
    </w:rPr>
  </w:style>
  <w:style w:type="character" w:customStyle="1" w:styleId="Ttulo2Car">
    <w:name w:val="Título 2 Car"/>
    <w:basedOn w:val="Fuentedeprrafopredeter"/>
    <w:link w:val="Ttulo2"/>
    <w:uiPriority w:val="9"/>
    <w:semiHidden/>
    <w:rsid w:val="00FF3AD9"/>
    <w:rPr>
      <w:rFonts w:asciiTheme="majorHAnsi" w:eastAsiaTheme="majorEastAsia" w:hAnsiTheme="majorHAnsi" w:cstheme="majorBidi"/>
      <w:b/>
      <w:bCs/>
      <w:color w:val="4F81BD" w:themeColor="accent1"/>
      <w:sz w:val="26"/>
      <w:szCs w:val="26"/>
    </w:rPr>
  </w:style>
  <w:style w:type="character" w:customStyle="1" w:styleId="mw-headline">
    <w:name w:val="mw-headline"/>
    <w:basedOn w:val="Fuentedeprrafopredeter"/>
    <w:rsid w:val="00FF3AD9"/>
  </w:style>
  <w:style w:type="character" w:customStyle="1" w:styleId="mw-editsection1">
    <w:name w:val="mw-editsection1"/>
    <w:basedOn w:val="Fuentedeprrafopredeter"/>
    <w:rsid w:val="00FF3AD9"/>
  </w:style>
  <w:style w:type="character" w:customStyle="1" w:styleId="mw-editsection-bracket">
    <w:name w:val="mw-editsection-bracket"/>
    <w:basedOn w:val="Fuentedeprrafopredeter"/>
    <w:rsid w:val="00FF3AD9"/>
  </w:style>
  <w:style w:type="character" w:customStyle="1" w:styleId="corchete-llamada1">
    <w:name w:val="corchete-llamada1"/>
    <w:basedOn w:val="Fuentedeprrafopredeter"/>
    <w:rsid w:val="00FF3AD9"/>
    <w:rPr>
      <w:vanish/>
      <w:webHidden w:val="0"/>
      <w:specVanish w:val="0"/>
    </w:rPr>
  </w:style>
  <w:style w:type="character" w:customStyle="1" w:styleId="Ttulo3Car">
    <w:name w:val="Título 3 Car"/>
    <w:basedOn w:val="Fuentedeprrafopredeter"/>
    <w:link w:val="Ttulo3"/>
    <w:uiPriority w:val="9"/>
    <w:semiHidden/>
    <w:rsid w:val="007E6EC7"/>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7E6EC7"/>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0956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9567E"/>
  </w:style>
  <w:style w:type="paragraph" w:styleId="Piedepgina">
    <w:name w:val="footer"/>
    <w:basedOn w:val="Normal"/>
    <w:link w:val="PiedepginaCar"/>
    <w:uiPriority w:val="99"/>
    <w:semiHidden/>
    <w:unhideWhenUsed/>
    <w:rsid w:val="000956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095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526663">
      <w:bodyDiv w:val="1"/>
      <w:marLeft w:val="0"/>
      <w:marRight w:val="0"/>
      <w:marTop w:val="0"/>
      <w:marBottom w:val="0"/>
      <w:divBdr>
        <w:top w:val="none" w:sz="0" w:space="0" w:color="auto"/>
        <w:left w:val="none" w:sz="0" w:space="0" w:color="auto"/>
        <w:bottom w:val="none" w:sz="0" w:space="0" w:color="auto"/>
        <w:right w:val="none" w:sz="0" w:space="0" w:color="auto"/>
      </w:divBdr>
      <w:divsChild>
        <w:div w:id="1575816617">
          <w:marLeft w:val="0"/>
          <w:marRight w:val="0"/>
          <w:marTop w:val="0"/>
          <w:marBottom w:val="0"/>
          <w:divBdr>
            <w:top w:val="none" w:sz="0" w:space="0" w:color="auto"/>
            <w:left w:val="none" w:sz="0" w:space="0" w:color="auto"/>
            <w:bottom w:val="none" w:sz="0" w:space="0" w:color="auto"/>
            <w:right w:val="none" w:sz="0" w:space="0" w:color="auto"/>
          </w:divBdr>
          <w:divsChild>
            <w:div w:id="656230277">
              <w:marLeft w:val="0"/>
              <w:marRight w:val="0"/>
              <w:marTop w:val="0"/>
              <w:marBottom w:val="0"/>
              <w:divBdr>
                <w:top w:val="none" w:sz="0" w:space="0" w:color="auto"/>
                <w:left w:val="none" w:sz="0" w:space="0" w:color="auto"/>
                <w:bottom w:val="none" w:sz="0" w:space="0" w:color="auto"/>
                <w:right w:val="none" w:sz="0" w:space="0" w:color="auto"/>
              </w:divBdr>
              <w:divsChild>
                <w:div w:id="74838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70502">
      <w:bodyDiv w:val="1"/>
      <w:marLeft w:val="0"/>
      <w:marRight w:val="0"/>
      <w:marTop w:val="0"/>
      <w:marBottom w:val="0"/>
      <w:divBdr>
        <w:top w:val="none" w:sz="0" w:space="0" w:color="auto"/>
        <w:left w:val="none" w:sz="0" w:space="0" w:color="auto"/>
        <w:bottom w:val="none" w:sz="0" w:space="0" w:color="auto"/>
        <w:right w:val="none" w:sz="0" w:space="0" w:color="auto"/>
      </w:divBdr>
      <w:divsChild>
        <w:div w:id="280842981">
          <w:marLeft w:val="0"/>
          <w:marRight w:val="0"/>
          <w:marTop w:val="0"/>
          <w:marBottom w:val="0"/>
          <w:divBdr>
            <w:top w:val="none" w:sz="0" w:space="0" w:color="auto"/>
            <w:left w:val="none" w:sz="0" w:space="0" w:color="auto"/>
            <w:bottom w:val="none" w:sz="0" w:space="0" w:color="auto"/>
            <w:right w:val="none" w:sz="0" w:space="0" w:color="auto"/>
          </w:divBdr>
          <w:divsChild>
            <w:div w:id="1741169984">
              <w:marLeft w:val="0"/>
              <w:marRight w:val="0"/>
              <w:marTop w:val="0"/>
              <w:marBottom w:val="0"/>
              <w:divBdr>
                <w:top w:val="none" w:sz="0" w:space="0" w:color="auto"/>
                <w:left w:val="none" w:sz="0" w:space="0" w:color="auto"/>
                <w:bottom w:val="none" w:sz="0" w:space="0" w:color="auto"/>
                <w:right w:val="none" w:sz="0" w:space="0" w:color="auto"/>
              </w:divBdr>
              <w:divsChild>
                <w:div w:id="215244816">
                  <w:marLeft w:val="0"/>
                  <w:marRight w:val="0"/>
                  <w:marTop w:val="0"/>
                  <w:marBottom w:val="0"/>
                  <w:divBdr>
                    <w:top w:val="none" w:sz="0" w:space="0" w:color="auto"/>
                    <w:left w:val="none" w:sz="0" w:space="0" w:color="auto"/>
                    <w:bottom w:val="none" w:sz="0" w:space="0" w:color="auto"/>
                    <w:right w:val="none" w:sz="0" w:space="0" w:color="auto"/>
                  </w:divBdr>
                  <w:divsChild>
                    <w:div w:id="1618364696">
                      <w:marLeft w:val="0"/>
                      <w:marRight w:val="0"/>
                      <w:marTop w:val="0"/>
                      <w:marBottom w:val="0"/>
                      <w:divBdr>
                        <w:top w:val="none" w:sz="0" w:space="0" w:color="auto"/>
                        <w:left w:val="none" w:sz="0" w:space="0" w:color="auto"/>
                        <w:bottom w:val="none" w:sz="0" w:space="0" w:color="auto"/>
                        <w:right w:val="none" w:sz="0" w:space="0" w:color="auto"/>
                      </w:divBdr>
                      <w:divsChild>
                        <w:div w:id="644899159">
                          <w:marLeft w:val="0"/>
                          <w:marRight w:val="0"/>
                          <w:marTop w:val="0"/>
                          <w:marBottom w:val="0"/>
                          <w:divBdr>
                            <w:top w:val="none" w:sz="0" w:space="0" w:color="auto"/>
                            <w:left w:val="none" w:sz="0" w:space="0" w:color="auto"/>
                            <w:bottom w:val="none" w:sz="0" w:space="0" w:color="auto"/>
                            <w:right w:val="none" w:sz="0" w:space="0" w:color="auto"/>
                          </w:divBdr>
                          <w:divsChild>
                            <w:div w:id="2106798781">
                              <w:marLeft w:val="0"/>
                              <w:marRight w:val="0"/>
                              <w:marTop w:val="0"/>
                              <w:marBottom w:val="0"/>
                              <w:divBdr>
                                <w:top w:val="none" w:sz="0" w:space="0" w:color="auto"/>
                                <w:left w:val="none" w:sz="0" w:space="0" w:color="auto"/>
                                <w:bottom w:val="none" w:sz="0" w:space="0" w:color="auto"/>
                                <w:right w:val="none" w:sz="0" w:space="0" w:color="auto"/>
                              </w:divBdr>
                              <w:divsChild>
                                <w:div w:id="197382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525842">
                      <w:marLeft w:val="0"/>
                      <w:marRight w:val="0"/>
                      <w:marTop w:val="0"/>
                      <w:marBottom w:val="0"/>
                      <w:divBdr>
                        <w:top w:val="none" w:sz="0" w:space="0" w:color="auto"/>
                        <w:left w:val="none" w:sz="0" w:space="0" w:color="auto"/>
                        <w:bottom w:val="none" w:sz="0" w:space="0" w:color="auto"/>
                        <w:right w:val="none" w:sz="0" w:space="0" w:color="auto"/>
                      </w:divBdr>
                    </w:div>
                    <w:div w:id="2033412019">
                      <w:marLeft w:val="0"/>
                      <w:marRight w:val="336"/>
                      <w:marTop w:val="48"/>
                      <w:marBottom w:val="192"/>
                      <w:divBdr>
                        <w:top w:val="none" w:sz="0" w:space="0" w:color="auto"/>
                        <w:left w:val="none" w:sz="0" w:space="0" w:color="auto"/>
                        <w:bottom w:val="none" w:sz="0" w:space="0" w:color="auto"/>
                        <w:right w:val="none" w:sz="0" w:space="0" w:color="auto"/>
                      </w:divBdr>
                    </w:div>
                    <w:div w:id="1105225986">
                      <w:marLeft w:val="0"/>
                      <w:marRight w:val="0"/>
                      <w:marTop w:val="0"/>
                      <w:marBottom w:val="0"/>
                      <w:divBdr>
                        <w:top w:val="none" w:sz="0" w:space="0" w:color="auto"/>
                        <w:left w:val="none" w:sz="0" w:space="0" w:color="auto"/>
                        <w:bottom w:val="none" w:sz="0" w:space="0" w:color="auto"/>
                        <w:right w:val="none" w:sz="0" w:space="0" w:color="auto"/>
                      </w:divBdr>
                      <w:divsChild>
                        <w:div w:id="1433743665">
                          <w:marLeft w:val="0"/>
                          <w:marRight w:val="0"/>
                          <w:marTop w:val="0"/>
                          <w:marBottom w:val="0"/>
                          <w:divBdr>
                            <w:top w:val="none" w:sz="0" w:space="0" w:color="auto"/>
                            <w:left w:val="none" w:sz="0" w:space="0" w:color="auto"/>
                            <w:bottom w:val="none" w:sz="0" w:space="0" w:color="auto"/>
                            <w:right w:val="none" w:sz="0" w:space="0" w:color="auto"/>
                          </w:divBdr>
                          <w:divsChild>
                            <w:div w:id="1011567830">
                              <w:marLeft w:val="0"/>
                              <w:marRight w:val="0"/>
                              <w:marTop w:val="0"/>
                              <w:marBottom w:val="0"/>
                              <w:divBdr>
                                <w:top w:val="none" w:sz="0" w:space="0" w:color="auto"/>
                                <w:left w:val="none" w:sz="0" w:space="0" w:color="auto"/>
                                <w:bottom w:val="none" w:sz="0" w:space="0" w:color="auto"/>
                                <w:right w:val="none" w:sz="0" w:space="0" w:color="auto"/>
                              </w:divBdr>
                              <w:divsChild>
                                <w:div w:id="19417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283563">
      <w:bodyDiv w:val="1"/>
      <w:marLeft w:val="0"/>
      <w:marRight w:val="0"/>
      <w:marTop w:val="0"/>
      <w:marBottom w:val="0"/>
      <w:divBdr>
        <w:top w:val="none" w:sz="0" w:space="0" w:color="auto"/>
        <w:left w:val="none" w:sz="0" w:space="0" w:color="auto"/>
        <w:bottom w:val="none" w:sz="0" w:space="0" w:color="auto"/>
        <w:right w:val="none" w:sz="0" w:space="0" w:color="auto"/>
      </w:divBdr>
      <w:divsChild>
        <w:div w:id="121964079">
          <w:marLeft w:val="0"/>
          <w:marRight w:val="0"/>
          <w:marTop w:val="0"/>
          <w:marBottom w:val="0"/>
          <w:divBdr>
            <w:top w:val="none" w:sz="0" w:space="0" w:color="auto"/>
            <w:left w:val="none" w:sz="0" w:space="0" w:color="auto"/>
            <w:bottom w:val="none" w:sz="0" w:space="0" w:color="auto"/>
            <w:right w:val="none" w:sz="0" w:space="0" w:color="auto"/>
          </w:divBdr>
          <w:divsChild>
            <w:div w:id="1820804818">
              <w:marLeft w:val="0"/>
              <w:marRight w:val="0"/>
              <w:marTop w:val="0"/>
              <w:marBottom w:val="0"/>
              <w:divBdr>
                <w:top w:val="none" w:sz="0" w:space="0" w:color="auto"/>
                <w:left w:val="none" w:sz="0" w:space="0" w:color="auto"/>
                <w:bottom w:val="none" w:sz="0" w:space="0" w:color="auto"/>
                <w:right w:val="none" w:sz="0" w:space="0" w:color="auto"/>
              </w:divBdr>
              <w:divsChild>
                <w:div w:id="1084763608">
                  <w:marLeft w:val="0"/>
                  <w:marRight w:val="0"/>
                  <w:marTop w:val="0"/>
                  <w:marBottom w:val="0"/>
                  <w:divBdr>
                    <w:top w:val="none" w:sz="0" w:space="0" w:color="auto"/>
                    <w:left w:val="none" w:sz="0" w:space="0" w:color="auto"/>
                    <w:bottom w:val="none" w:sz="0" w:space="0" w:color="auto"/>
                    <w:right w:val="none" w:sz="0" w:space="0" w:color="auto"/>
                  </w:divBdr>
                </w:div>
                <w:div w:id="1463376840">
                  <w:marLeft w:val="0"/>
                  <w:marRight w:val="0"/>
                  <w:marTop w:val="0"/>
                  <w:marBottom w:val="0"/>
                  <w:divBdr>
                    <w:top w:val="none" w:sz="0" w:space="0" w:color="auto"/>
                    <w:left w:val="none" w:sz="0" w:space="0" w:color="auto"/>
                    <w:bottom w:val="none" w:sz="0" w:space="0" w:color="auto"/>
                    <w:right w:val="none" w:sz="0" w:space="0" w:color="auto"/>
                  </w:divBdr>
                </w:div>
                <w:div w:id="618605664">
                  <w:marLeft w:val="0"/>
                  <w:marRight w:val="0"/>
                  <w:marTop w:val="0"/>
                  <w:marBottom w:val="0"/>
                  <w:divBdr>
                    <w:top w:val="none" w:sz="0" w:space="0" w:color="auto"/>
                    <w:left w:val="none" w:sz="0" w:space="0" w:color="auto"/>
                    <w:bottom w:val="none" w:sz="0" w:space="0" w:color="auto"/>
                    <w:right w:val="none" w:sz="0" w:space="0" w:color="auto"/>
                  </w:divBdr>
                  <w:divsChild>
                    <w:div w:id="44649261">
                      <w:marLeft w:val="0"/>
                      <w:marRight w:val="0"/>
                      <w:marTop w:val="0"/>
                      <w:marBottom w:val="0"/>
                      <w:divBdr>
                        <w:top w:val="none" w:sz="0" w:space="0" w:color="auto"/>
                        <w:left w:val="none" w:sz="0" w:space="0" w:color="auto"/>
                        <w:bottom w:val="none" w:sz="0" w:space="0" w:color="auto"/>
                        <w:right w:val="none" w:sz="0" w:space="0" w:color="auto"/>
                      </w:divBdr>
                      <w:divsChild>
                        <w:div w:id="554587315">
                          <w:marLeft w:val="0"/>
                          <w:marRight w:val="0"/>
                          <w:marTop w:val="0"/>
                          <w:marBottom w:val="0"/>
                          <w:divBdr>
                            <w:top w:val="none" w:sz="0" w:space="0" w:color="auto"/>
                            <w:left w:val="none" w:sz="0" w:space="0" w:color="auto"/>
                            <w:bottom w:val="none" w:sz="0" w:space="0" w:color="auto"/>
                            <w:right w:val="none" w:sz="0" w:space="0" w:color="auto"/>
                          </w:divBdr>
                          <w:divsChild>
                            <w:div w:id="824198453">
                              <w:marLeft w:val="0"/>
                              <w:marRight w:val="0"/>
                              <w:marTop w:val="0"/>
                              <w:marBottom w:val="0"/>
                              <w:divBdr>
                                <w:top w:val="none" w:sz="0" w:space="0" w:color="auto"/>
                                <w:left w:val="none" w:sz="0" w:space="0" w:color="auto"/>
                                <w:bottom w:val="none" w:sz="0" w:space="0" w:color="auto"/>
                                <w:right w:val="none" w:sz="0" w:space="0" w:color="auto"/>
                              </w:divBdr>
                              <w:divsChild>
                                <w:div w:id="85492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980137">
      <w:bodyDiv w:val="1"/>
      <w:marLeft w:val="0"/>
      <w:marRight w:val="0"/>
      <w:marTop w:val="0"/>
      <w:marBottom w:val="0"/>
      <w:divBdr>
        <w:top w:val="none" w:sz="0" w:space="0" w:color="auto"/>
        <w:left w:val="none" w:sz="0" w:space="0" w:color="auto"/>
        <w:bottom w:val="none" w:sz="0" w:space="0" w:color="auto"/>
        <w:right w:val="none" w:sz="0" w:space="0" w:color="auto"/>
      </w:divBdr>
      <w:divsChild>
        <w:div w:id="2125801273">
          <w:marLeft w:val="0"/>
          <w:marRight w:val="0"/>
          <w:marTop w:val="0"/>
          <w:marBottom w:val="0"/>
          <w:divBdr>
            <w:top w:val="none" w:sz="0" w:space="0" w:color="auto"/>
            <w:left w:val="none" w:sz="0" w:space="0" w:color="auto"/>
            <w:bottom w:val="none" w:sz="0" w:space="0" w:color="auto"/>
            <w:right w:val="none" w:sz="0" w:space="0" w:color="auto"/>
          </w:divBdr>
          <w:divsChild>
            <w:div w:id="1189219689">
              <w:marLeft w:val="0"/>
              <w:marRight w:val="0"/>
              <w:marTop w:val="0"/>
              <w:marBottom w:val="0"/>
              <w:divBdr>
                <w:top w:val="none" w:sz="0" w:space="0" w:color="auto"/>
                <w:left w:val="none" w:sz="0" w:space="0" w:color="auto"/>
                <w:bottom w:val="none" w:sz="0" w:space="0" w:color="auto"/>
                <w:right w:val="none" w:sz="0" w:space="0" w:color="auto"/>
              </w:divBdr>
              <w:divsChild>
                <w:div w:id="159023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043853">
      <w:bodyDiv w:val="1"/>
      <w:marLeft w:val="0"/>
      <w:marRight w:val="0"/>
      <w:marTop w:val="0"/>
      <w:marBottom w:val="0"/>
      <w:divBdr>
        <w:top w:val="none" w:sz="0" w:space="0" w:color="auto"/>
        <w:left w:val="none" w:sz="0" w:space="0" w:color="auto"/>
        <w:bottom w:val="none" w:sz="0" w:space="0" w:color="auto"/>
        <w:right w:val="none" w:sz="0" w:space="0" w:color="auto"/>
      </w:divBdr>
      <w:divsChild>
        <w:div w:id="1263301762">
          <w:marLeft w:val="0"/>
          <w:marRight w:val="0"/>
          <w:marTop w:val="0"/>
          <w:marBottom w:val="0"/>
          <w:divBdr>
            <w:top w:val="none" w:sz="0" w:space="0" w:color="auto"/>
            <w:left w:val="none" w:sz="0" w:space="0" w:color="auto"/>
            <w:bottom w:val="none" w:sz="0" w:space="0" w:color="auto"/>
            <w:right w:val="none" w:sz="0" w:space="0" w:color="auto"/>
          </w:divBdr>
          <w:divsChild>
            <w:div w:id="308481977">
              <w:marLeft w:val="0"/>
              <w:marRight w:val="0"/>
              <w:marTop w:val="0"/>
              <w:marBottom w:val="0"/>
              <w:divBdr>
                <w:top w:val="none" w:sz="0" w:space="0" w:color="auto"/>
                <w:left w:val="none" w:sz="0" w:space="0" w:color="auto"/>
                <w:bottom w:val="none" w:sz="0" w:space="0" w:color="auto"/>
                <w:right w:val="none" w:sz="0" w:space="0" w:color="auto"/>
              </w:divBdr>
              <w:divsChild>
                <w:div w:id="16209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757193">
      <w:bodyDiv w:val="1"/>
      <w:marLeft w:val="0"/>
      <w:marRight w:val="0"/>
      <w:marTop w:val="0"/>
      <w:marBottom w:val="0"/>
      <w:divBdr>
        <w:top w:val="none" w:sz="0" w:space="0" w:color="auto"/>
        <w:left w:val="none" w:sz="0" w:space="0" w:color="auto"/>
        <w:bottom w:val="none" w:sz="0" w:space="0" w:color="auto"/>
        <w:right w:val="none" w:sz="0" w:space="0" w:color="auto"/>
      </w:divBdr>
      <w:divsChild>
        <w:div w:id="647056979">
          <w:marLeft w:val="0"/>
          <w:marRight w:val="0"/>
          <w:marTop w:val="0"/>
          <w:marBottom w:val="0"/>
          <w:divBdr>
            <w:top w:val="none" w:sz="0" w:space="0" w:color="auto"/>
            <w:left w:val="none" w:sz="0" w:space="0" w:color="auto"/>
            <w:bottom w:val="none" w:sz="0" w:space="0" w:color="auto"/>
            <w:right w:val="none" w:sz="0" w:space="0" w:color="auto"/>
          </w:divBdr>
          <w:divsChild>
            <w:div w:id="1614364490">
              <w:marLeft w:val="0"/>
              <w:marRight w:val="0"/>
              <w:marTop w:val="0"/>
              <w:marBottom w:val="0"/>
              <w:divBdr>
                <w:top w:val="none" w:sz="0" w:space="0" w:color="auto"/>
                <w:left w:val="none" w:sz="0" w:space="0" w:color="auto"/>
                <w:bottom w:val="none" w:sz="0" w:space="0" w:color="auto"/>
                <w:right w:val="none" w:sz="0" w:space="0" w:color="auto"/>
              </w:divBdr>
              <w:divsChild>
                <w:div w:id="1124351422">
                  <w:marLeft w:val="0"/>
                  <w:marRight w:val="0"/>
                  <w:marTop w:val="0"/>
                  <w:marBottom w:val="0"/>
                  <w:divBdr>
                    <w:top w:val="none" w:sz="0" w:space="0" w:color="auto"/>
                    <w:left w:val="none" w:sz="0" w:space="0" w:color="auto"/>
                    <w:bottom w:val="none" w:sz="0" w:space="0" w:color="auto"/>
                    <w:right w:val="none" w:sz="0" w:space="0" w:color="auto"/>
                  </w:divBdr>
                </w:div>
                <w:div w:id="870454107">
                  <w:marLeft w:val="0"/>
                  <w:marRight w:val="0"/>
                  <w:marTop w:val="0"/>
                  <w:marBottom w:val="0"/>
                  <w:divBdr>
                    <w:top w:val="none" w:sz="0" w:space="0" w:color="auto"/>
                    <w:left w:val="none" w:sz="0" w:space="0" w:color="auto"/>
                    <w:bottom w:val="none" w:sz="0" w:space="0" w:color="auto"/>
                    <w:right w:val="none" w:sz="0" w:space="0" w:color="auto"/>
                  </w:divBdr>
                </w:div>
                <w:div w:id="71323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578049">
      <w:bodyDiv w:val="1"/>
      <w:marLeft w:val="0"/>
      <w:marRight w:val="0"/>
      <w:marTop w:val="0"/>
      <w:marBottom w:val="0"/>
      <w:divBdr>
        <w:top w:val="none" w:sz="0" w:space="0" w:color="auto"/>
        <w:left w:val="none" w:sz="0" w:space="0" w:color="auto"/>
        <w:bottom w:val="none" w:sz="0" w:space="0" w:color="auto"/>
        <w:right w:val="none" w:sz="0" w:space="0" w:color="auto"/>
      </w:divBdr>
      <w:divsChild>
        <w:div w:id="1536187124">
          <w:marLeft w:val="0"/>
          <w:marRight w:val="0"/>
          <w:marTop w:val="0"/>
          <w:marBottom w:val="0"/>
          <w:divBdr>
            <w:top w:val="none" w:sz="0" w:space="0" w:color="auto"/>
            <w:left w:val="none" w:sz="0" w:space="0" w:color="auto"/>
            <w:bottom w:val="none" w:sz="0" w:space="0" w:color="auto"/>
            <w:right w:val="none" w:sz="0" w:space="0" w:color="auto"/>
          </w:divBdr>
          <w:divsChild>
            <w:div w:id="1521704699">
              <w:marLeft w:val="0"/>
              <w:marRight w:val="0"/>
              <w:marTop w:val="0"/>
              <w:marBottom w:val="0"/>
              <w:divBdr>
                <w:top w:val="none" w:sz="0" w:space="0" w:color="auto"/>
                <w:left w:val="none" w:sz="0" w:space="0" w:color="auto"/>
                <w:bottom w:val="none" w:sz="0" w:space="0" w:color="auto"/>
                <w:right w:val="none" w:sz="0" w:space="0" w:color="auto"/>
              </w:divBdr>
              <w:divsChild>
                <w:div w:id="478544675">
                  <w:marLeft w:val="0"/>
                  <w:marRight w:val="0"/>
                  <w:marTop w:val="0"/>
                  <w:marBottom w:val="0"/>
                  <w:divBdr>
                    <w:top w:val="none" w:sz="0" w:space="0" w:color="auto"/>
                    <w:left w:val="none" w:sz="0" w:space="0" w:color="auto"/>
                    <w:bottom w:val="none" w:sz="0" w:space="0" w:color="auto"/>
                    <w:right w:val="none" w:sz="0" w:space="0" w:color="auto"/>
                  </w:divBdr>
                  <w:divsChild>
                    <w:div w:id="2068993204">
                      <w:marLeft w:val="0"/>
                      <w:marRight w:val="0"/>
                      <w:marTop w:val="0"/>
                      <w:marBottom w:val="0"/>
                      <w:divBdr>
                        <w:top w:val="none" w:sz="0" w:space="0" w:color="auto"/>
                        <w:left w:val="none" w:sz="0" w:space="0" w:color="auto"/>
                        <w:bottom w:val="none" w:sz="0" w:space="0" w:color="auto"/>
                        <w:right w:val="none" w:sz="0" w:space="0" w:color="auto"/>
                      </w:divBdr>
                      <w:divsChild>
                        <w:div w:id="235743395">
                          <w:marLeft w:val="0"/>
                          <w:marRight w:val="0"/>
                          <w:marTop w:val="0"/>
                          <w:marBottom w:val="0"/>
                          <w:divBdr>
                            <w:top w:val="none" w:sz="0" w:space="0" w:color="auto"/>
                            <w:left w:val="none" w:sz="0" w:space="0" w:color="auto"/>
                            <w:bottom w:val="none" w:sz="0" w:space="0" w:color="auto"/>
                            <w:right w:val="none" w:sz="0" w:space="0" w:color="auto"/>
                          </w:divBdr>
                          <w:divsChild>
                            <w:div w:id="1918205481">
                              <w:marLeft w:val="0"/>
                              <w:marRight w:val="0"/>
                              <w:marTop w:val="0"/>
                              <w:marBottom w:val="0"/>
                              <w:divBdr>
                                <w:top w:val="none" w:sz="0" w:space="0" w:color="auto"/>
                                <w:left w:val="none" w:sz="0" w:space="0" w:color="auto"/>
                                <w:bottom w:val="none" w:sz="0" w:space="0" w:color="auto"/>
                                <w:right w:val="none" w:sz="0" w:space="0" w:color="auto"/>
                              </w:divBdr>
                              <w:divsChild>
                                <w:div w:id="17434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1327753">
      <w:bodyDiv w:val="1"/>
      <w:marLeft w:val="0"/>
      <w:marRight w:val="0"/>
      <w:marTop w:val="0"/>
      <w:marBottom w:val="0"/>
      <w:divBdr>
        <w:top w:val="none" w:sz="0" w:space="0" w:color="auto"/>
        <w:left w:val="none" w:sz="0" w:space="0" w:color="auto"/>
        <w:bottom w:val="none" w:sz="0" w:space="0" w:color="auto"/>
        <w:right w:val="none" w:sz="0" w:space="0" w:color="auto"/>
      </w:divBdr>
      <w:divsChild>
        <w:div w:id="1205949015">
          <w:marLeft w:val="0"/>
          <w:marRight w:val="0"/>
          <w:marTop w:val="0"/>
          <w:marBottom w:val="0"/>
          <w:divBdr>
            <w:top w:val="none" w:sz="0" w:space="0" w:color="auto"/>
            <w:left w:val="none" w:sz="0" w:space="0" w:color="auto"/>
            <w:bottom w:val="none" w:sz="0" w:space="0" w:color="auto"/>
            <w:right w:val="none" w:sz="0" w:space="0" w:color="auto"/>
          </w:divBdr>
          <w:divsChild>
            <w:div w:id="1590501513">
              <w:marLeft w:val="0"/>
              <w:marRight w:val="0"/>
              <w:marTop w:val="0"/>
              <w:marBottom w:val="0"/>
              <w:divBdr>
                <w:top w:val="none" w:sz="0" w:space="0" w:color="auto"/>
                <w:left w:val="none" w:sz="0" w:space="0" w:color="auto"/>
                <w:bottom w:val="none" w:sz="0" w:space="0" w:color="auto"/>
                <w:right w:val="none" w:sz="0" w:space="0" w:color="auto"/>
              </w:divBdr>
              <w:divsChild>
                <w:div w:id="175078007">
                  <w:marLeft w:val="0"/>
                  <w:marRight w:val="0"/>
                  <w:marTop w:val="0"/>
                  <w:marBottom w:val="0"/>
                  <w:divBdr>
                    <w:top w:val="none" w:sz="0" w:space="0" w:color="auto"/>
                    <w:left w:val="none" w:sz="0" w:space="0" w:color="auto"/>
                    <w:bottom w:val="none" w:sz="0" w:space="0" w:color="auto"/>
                    <w:right w:val="none" w:sz="0" w:space="0" w:color="auto"/>
                  </w:divBdr>
                  <w:divsChild>
                    <w:div w:id="595093791">
                      <w:marLeft w:val="0"/>
                      <w:marRight w:val="0"/>
                      <w:marTop w:val="0"/>
                      <w:marBottom w:val="0"/>
                      <w:divBdr>
                        <w:top w:val="none" w:sz="0" w:space="0" w:color="auto"/>
                        <w:left w:val="none" w:sz="0" w:space="0" w:color="auto"/>
                        <w:bottom w:val="none" w:sz="0" w:space="0" w:color="auto"/>
                        <w:right w:val="none" w:sz="0" w:space="0" w:color="auto"/>
                      </w:divBdr>
                      <w:divsChild>
                        <w:div w:id="1686325441">
                          <w:marLeft w:val="0"/>
                          <w:marRight w:val="0"/>
                          <w:marTop w:val="0"/>
                          <w:marBottom w:val="0"/>
                          <w:divBdr>
                            <w:top w:val="none" w:sz="0" w:space="0" w:color="auto"/>
                            <w:left w:val="none" w:sz="0" w:space="0" w:color="auto"/>
                            <w:bottom w:val="none" w:sz="0" w:space="0" w:color="auto"/>
                            <w:right w:val="none" w:sz="0" w:space="0" w:color="auto"/>
                          </w:divBdr>
                          <w:divsChild>
                            <w:div w:id="1052340254">
                              <w:marLeft w:val="0"/>
                              <w:marRight w:val="0"/>
                              <w:marTop w:val="0"/>
                              <w:marBottom w:val="0"/>
                              <w:divBdr>
                                <w:top w:val="none" w:sz="0" w:space="0" w:color="auto"/>
                                <w:left w:val="none" w:sz="0" w:space="0" w:color="auto"/>
                                <w:bottom w:val="none" w:sz="0" w:space="0" w:color="auto"/>
                                <w:right w:val="none" w:sz="0" w:space="0" w:color="auto"/>
                              </w:divBdr>
                              <w:divsChild>
                                <w:div w:id="49669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096098">
                      <w:marLeft w:val="0"/>
                      <w:marRight w:val="0"/>
                      <w:marTop w:val="0"/>
                      <w:marBottom w:val="0"/>
                      <w:divBdr>
                        <w:top w:val="none" w:sz="0" w:space="0" w:color="auto"/>
                        <w:left w:val="none" w:sz="0" w:space="0" w:color="auto"/>
                        <w:bottom w:val="none" w:sz="0" w:space="0" w:color="auto"/>
                        <w:right w:val="none" w:sz="0" w:space="0" w:color="auto"/>
                      </w:divBdr>
                      <w:divsChild>
                        <w:div w:id="541946621">
                          <w:marLeft w:val="0"/>
                          <w:marRight w:val="0"/>
                          <w:marTop w:val="0"/>
                          <w:marBottom w:val="0"/>
                          <w:divBdr>
                            <w:top w:val="none" w:sz="0" w:space="0" w:color="auto"/>
                            <w:left w:val="none" w:sz="0" w:space="0" w:color="auto"/>
                            <w:bottom w:val="none" w:sz="0" w:space="0" w:color="auto"/>
                            <w:right w:val="none" w:sz="0" w:space="0" w:color="auto"/>
                          </w:divBdr>
                          <w:divsChild>
                            <w:div w:id="1616599727">
                              <w:marLeft w:val="0"/>
                              <w:marRight w:val="0"/>
                              <w:marTop w:val="0"/>
                              <w:marBottom w:val="0"/>
                              <w:divBdr>
                                <w:top w:val="none" w:sz="0" w:space="0" w:color="auto"/>
                                <w:left w:val="none" w:sz="0" w:space="0" w:color="auto"/>
                                <w:bottom w:val="none" w:sz="0" w:space="0" w:color="auto"/>
                                <w:right w:val="none" w:sz="0" w:space="0" w:color="auto"/>
                              </w:divBdr>
                              <w:divsChild>
                                <w:div w:id="178441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618049">
                      <w:marLeft w:val="0"/>
                      <w:marRight w:val="0"/>
                      <w:marTop w:val="0"/>
                      <w:marBottom w:val="0"/>
                      <w:divBdr>
                        <w:top w:val="none" w:sz="0" w:space="0" w:color="auto"/>
                        <w:left w:val="none" w:sz="0" w:space="0" w:color="auto"/>
                        <w:bottom w:val="none" w:sz="0" w:space="0" w:color="auto"/>
                        <w:right w:val="none" w:sz="0" w:space="0" w:color="auto"/>
                      </w:divBdr>
                      <w:divsChild>
                        <w:div w:id="1900090333">
                          <w:marLeft w:val="0"/>
                          <w:marRight w:val="0"/>
                          <w:marTop w:val="0"/>
                          <w:marBottom w:val="0"/>
                          <w:divBdr>
                            <w:top w:val="none" w:sz="0" w:space="0" w:color="auto"/>
                            <w:left w:val="none" w:sz="0" w:space="0" w:color="auto"/>
                            <w:bottom w:val="none" w:sz="0" w:space="0" w:color="auto"/>
                            <w:right w:val="none" w:sz="0" w:space="0" w:color="auto"/>
                          </w:divBdr>
                          <w:divsChild>
                            <w:div w:id="1872299835">
                              <w:marLeft w:val="0"/>
                              <w:marRight w:val="0"/>
                              <w:marTop w:val="0"/>
                              <w:marBottom w:val="0"/>
                              <w:divBdr>
                                <w:top w:val="none" w:sz="0" w:space="0" w:color="auto"/>
                                <w:left w:val="none" w:sz="0" w:space="0" w:color="auto"/>
                                <w:bottom w:val="none" w:sz="0" w:space="0" w:color="auto"/>
                                <w:right w:val="none" w:sz="0" w:space="0" w:color="auto"/>
                              </w:divBdr>
                              <w:divsChild>
                                <w:div w:id="147510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yperlink" Target="http://es.wikipedia.org/wiki/Ferromagn%C3%A9tico" TargetMode="External"/><Relationship Id="rId42" Type="http://schemas.openxmlformats.org/officeDocument/2006/relationships/image" Target="media/image10.jpeg"/><Relationship Id="rId47" Type="http://schemas.openxmlformats.org/officeDocument/2006/relationships/hyperlink" Target="http://es.wikipedia.org/wiki/Fuente_de_alimentaci%C3%B3n" TargetMode="External"/><Relationship Id="rId63" Type="http://schemas.openxmlformats.org/officeDocument/2006/relationships/hyperlink" Target="http://es.wikipedia.org/wiki/Conducci%C3%B3n_el%C3%A9ctrica" TargetMode="External"/><Relationship Id="rId68" Type="http://schemas.openxmlformats.org/officeDocument/2006/relationships/hyperlink" Target="http://es.wikipedia.org/wiki/Acero_el%C3%A9ctrico" TargetMode="External"/><Relationship Id="rId84" Type="http://schemas.openxmlformats.org/officeDocument/2006/relationships/fontTable" Target="fontTable.xml"/><Relationship Id="rId16" Type="http://schemas.openxmlformats.org/officeDocument/2006/relationships/hyperlink" Target="http://es.wikipedia.org/wiki/Diferencia_de_potencial" TargetMode="External"/><Relationship Id="rId11" Type="http://schemas.openxmlformats.org/officeDocument/2006/relationships/hyperlink" Target="http://es.wikipedia.org/wiki/1884" TargetMode="External"/><Relationship Id="rId32" Type="http://schemas.openxmlformats.org/officeDocument/2006/relationships/hyperlink" Target="http://es.wikipedia.org/wiki/Voltio" TargetMode="External"/><Relationship Id="rId37" Type="http://schemas.openxmlformats.org/officeDocument/2006/relationships/hyperlink" Target="http://commons.wikimedia.org/wiki/File:Transformer3d_col3_es.svg" TargetMode="External"/><Relationship Id="rId53" Type="http://schemas.openxmlformats.org/officeDocument/2006/relationships/hyperlink" Target="http://commons.wikimedia.org/wiki/File:Autotrafo02.JPG" TargetMode="External"/><Relationship Id="rId58" Type="http://schemas.openxmlformats.org/officeDocument/2006/relationships/hyperlink" Target="http://es.wikipedia.org/wiki/Ferromagn%C3%A9tico" TargetMode="External"/><Relationship Id="rId74" Type="http://schemas.openxmlformats.org/officeDocument/2006/relationships/hyperlink" Target="http://es.wikipedia.org/wiki/Estados_Unidos" TargetMode="External"/><Relationship Id="rId79" Type="http://schemas.openxmlformats.org/officeDocument/2006/relationships/hyperlink" Target="http://es.wikipedia.org/wiki/Jaula_de_ardilla" TargetMode="External"/><Relationship Id="rId5" Type="http://schemas.openxmlformats.org/officeDocument/2006/relationships/footnotes" Target="footnotes.xml"/><Relationship Id="rId19" Type="http://schemas.openxmlformats.org/officeDocument/2006/relationships/hyperlink" Target="http://es.wikipedia.org/wiki/Potencia_el%C3%A9ctrica" TargetMode="External"/><Relationship Id="rId14" Type="http://schemas.openxmlformats.org/officeDocument/2006/relationships/image" Target="media/image2.png"/><Relationship Id="rId22" Type="http://schemas.openxmlformats.org/officeDocument/2006/relationships/hyperlink" Target="http://es.wikipedia.org/wiki/Flujo_magn%C3%A9tico" TargetMode="External"/><Relationship Id="rId27" Type="http://schemas.openxmlformats.org/officeDocument/2006/relationships/image" Target="media/image5.png"/><Relationship Id="rId30" Type="http://schemas.openxmlformats.org/officeDocument/2006/relationships/hyperlink" Target="http://es.wikipedia.org/wiki/Red_de_transporte_de_energ%C3%ADa_el%C3%A9ctrica" TargetMode="External"/><Relationship Id="rId35" Type="http://schemas.openxmlformats.org/officeDocument/2006/relationships/image" Target="media/image8.png"/><Relationship Id="rId43" Type="http://schemas.openxmlformats.org/officeDocument/2006/relationships/hyperlink" Target="http://es.wikipedia.org/wiki/Policloruro_de_bifenilo" TargetMode="External"/><Relationship Id="rId48" Type="http://schemas.openxmlformats.org/officeDocument/2006/relationships/hyperlink" Target="http://es.wikipedia.org/wiki/Electromedicina" TargetMode="External"/><Relationship Id="rId56" Type="http://schemas.openxmlformats.org/officeDocument/2006/relationships/hyperlink" Target="http://es.wikipedia.org/wiki/Transformador" TargetMode="External"/><Relationship Id="rId64" Type="http://schemas.openxmlformats.org/officeDocument/2006/relationships/hyperlink" Target="http://es.wikipedia.org/wiki/Ley_de_Faraday" TargetMode="External"/><Relationship Id="rId69" Type="http://schemas.openxmlformats.org/officeDocument/2006/relationships/hyperlink" Target="http://es.wikipedia.org/wiki/Chapa" TargetMode="External"/><Relationship Id="rId77" Type="http://schemas.openxmlformats.org/officeDocument/2006/relationships/hyperlink" Target="http://es.wikipedia.org/wiki/Electrodom%C3%A9stico" TargetMode="External"/><Relationship Id="rId8" Type="http://schemas.openxmlformats.org/officeDocument/2006/relationships/image" Target="media/image1.jpeg"/><Relationship Id="rId51" Type="http://schemas.openxmlformats.org/officeDocument/2006/relationships/image" Target="media/image11.png"/><Relationship Id="rId72" Type="http://schemas.openxmlformats.org/officeDocument/2006/relationships/hyperlink" Target="http://es.wikipedia.org/wiki/Cambiador_de_tomas" TargetMode="External"/><Relationship Id="rId80" Type="http://schemas.openxmlformats.org/officeDocument/2006/relationships/hyperlink" Target="http://es.wikipedia.org/wiki/Alta_velocidad"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es.wikipedia.org/wiki/1886" TargetMode="External"/><Relationship Id="rId17" Type="http://schemas.openxmlformats.org/officeDocument/2006/relationships/hyperlink" Target="http://es.wikipedia.org/wiki/Corriente_alterna" TargetMode="External"/><Relationship Id="rId25" Type="http://schemas.openxmlformats.org/officeDocument/2006/relationships/image" Target="media/image3.png"/><Relationship Id="rId33" Type="http://schemas.openxmlformats.org/officeDocument/2006/relationships/hyperlink" Target="http://es.wikipedia.org/wiki/Potencia_el%C3%A9ctrica" TargetMode="External"/><Relationship Id="rId38" Type="http://schemas.openxmlformats.org/officeDocument/2006/relationships/image" Target="media/image9.png"/><Relationship Id="rId46" Type="http://schemas.openxmlformats.org/officeDocument/2006/relationships/hyperlink" Target="http://es.wikipedia.org/wiki/Rectificador_de_onda_completa" TargetMode="External"/><Relationship Id="rId59" Type="http://schemas.openxmlformats.org/officeDocument/2006/relationships/hyperlink" Target="http://es.wikipedia.org/wiki/Tensi%C3%B3n_(electricidad)" TargetMode="External"/><Relationship Id="rId67" Type="http://schemas.openxmlformats.org/officeDocument/2006/relationships/hyperlink" Target="http://es.wikipedia.org/wiki/Hist%C3%A9resis" TargetMode="External"/><Relationship Id="rId20" Type="http://schemas.openxmlformats.org/officeDocument/2006/relationships/hyperlink" Target="http://es.wikipedia.org/wiki/Inducci%C3%B3n_electromagn%C3%A9tica" TargetMode="External"/><Relationship Id="rId41" Type="http://schemas.openxmlformats.org/officeDocument/2006/relationships/hyperlink" Target="http://commons.wikimedia.org/wiki/File:Transformador_de_calle_a_PCV.JPG" TargetMode="External"/><Relationship Id="rId54" Type="http://schemas.openxmlformats.org/officeDocument/2006/relationships/image" Target="media/image12.jpeg"/><Relationship Id="rId62" Type="http://schemas.openxmlformats.org/officeDocument/2006/relationships/hyperlink" Target="http://es.wikipedia.org/wiki/Inducci%C3%B3n_electromagn%C3%A9tica" TargetMode="External"/><Relationship Id="rId70" Type="http://schemas.openxmlformats.org/officeDocument/2006/relationships/hyperlink" Target="http://es.wikipedia.org/wiki/Flujo_magn%C3%A9tico" TargetMode="External"/><Relationship Id="rId75" Type="http://schemas.openxmlformats.org/officeDocument/2006/relationships/hyperlink" Target="http://es.wikipedia.org/wiki/Sistema_de_suministro_el%C3%A9ctrico"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s.wikipedia.org/wiki/M%C3%A1quina_el%C3%A9ctrica" TargetMode="External"/><Relationship Id="rId23" Type="http://schemas.openxmlformats.org/officeDocument/2006/relationships/hyperlink" Target="http://es.wikipedia.org/wiki/Acero_el%C3%A9ctrico" TargetMode="External"/><Relationship Id="rId28" Type="http://schemas.openxmlformats.org/officeDocument/2006/relationships/hyperlink" Target="http://commons.wikimedia.org/wiki/File:Transformer_under_load.svg" TargetMode="External"/><Relationship Id="rId36" Type="http://schemas.openxmlformats.org/officeDocument/2006/relationships/hyperlink" Target="http://es.wikipedia.org/wiki/Amperio" TargetMode="External"/><Relationship Id="rId49" Type="http://schemas.openxmlformats.org/officeDocument/2006/relationships/hyperlink" Target="http://es.wikipedia.org/wiki/Fusible" TargetMode="External"/><Relationship Id="rId57" Type="http://schemas.openxmlformats.org/officeDocument/2006/relationships/hyperlink" Target="http://es.wikipedia.org/wiki/Solenoide" TargetMode="External"/><Relationship Id="rId10" Type="http://schemas.openxmlformats.org/officeDocument/2006/relationships/hyperlink" Target="http://es.wikipedia.org/wiki/Inducci%C3%B3n_electromagn%C3%A9tica" TargetMode="External"/><Relationship Id="rId31" Type="http://schemas.openxmlformats.org/officeDocument/2006/relationships/hyperlink" Target="http://es.wikipedia.org/wiki/Efecto_Joule" TargetMode="External"/><Relationship Id="rId44" Type="http://schemas.openxmlformats.org/officeDocument/2006/relationships/hyperlink" Target="http://es.wikipedia.org/wiki/Subestaci%C3%B3n_el%C3%A9ctrica" TargetMode="External"/><Relationship Id="rId52" Type="http://schemas.openxmlformats.org/officeDocument/2006/relationships/hyperlink" Target="http://es.wikipedia.org/wiki/Rel%C3%A9" TargetMode="External"/><Relationship Id="rId60" Type="http://schemas.openxmlformats.org/officeDocument/2006/relationships/hyperlink" Target="http://es.wikipedia.org/wiki/Circuito_el%C3%A9ctrico" TargetMode="External"/><Relationship Id="rId65" Type="http://schemas.openxmlformats.org/officeDocument/2006/relationships/hyperlink" Target="http://es.wikipedia.org/wiki/Corriente_continua" TargetMode="External"/><Relationship Id="rId73" Type="http://schemas.openxmlformats.org/officeDocument/2006/relationships/hyperlink" Target="http://es.wikipedia.org/wiki/Escobilla_(electricidad)" TargetMode="External"/><Relationship Id="rId78" Type="http://schemas.openxmlformats.org/officeDocument/2006/relationships/hyperlink" Target="http://es.wikipedia.org/wiki/Motor_as%C3%ADncrono" TargetMode="External"/><Relationship Id="rId81" Type="http://schemas.openxmlformats.org/officeDocument/2006/relationships/hyperlink" Target="http://es.wikipedia.org/wiki/Red_de_transporte_de_energ%C3%ADa_el%C3%A9ctrica" TargetMode="External"/><Relationship Id="rId4" Type="http://schemas.openxmlformats.org/officeDocument/2006/relationships/webSettings" Target="webSettings.xml"/><Relationship Id="rId9" Type="http://schemas.openxmlformats.org/officeDocument/2006/relationships/hyperlink" Target="http://es.wikipedia.org/wiki/Pasividad_(electr%C3%B3nica)" TargetMode="External"/><Relationship Id="rId13" Type="http://schemas.openxmlformats.org/officeDocument/2006/relationships/hyperlink" Target="http://commons.wikimedia.org/wiki/File:Transformer_Centre-tap_Iron_Core-2.svg" TargetMode="External"/><Relationship Id="rId18" Type="http://schemas.openxmlformats.org/officeDocument/2006/relationships/hyperlink" Target="http://es.wikipedia.org/wiki/Potencia_el%C3%A9ctrica" TargetMode="External"/><Relationship Id="rId39" Type="http://schemas.openxmlformats.org/officeDocument/2006/relationships/hyperlink" Target="http://es.wikipedia.org/wiki/Ecuaciones_de_maxwell" TargetMode="External"/><Relationship Id="rId34" Type="http://schemas.openxmlformats.org/officeDocument/2006/relationships/image" Target="media/image7.png"/><Relationship Id="rId50" Type="http://schemas.openxmlformats.org/officeDocument/2006/relationships/hyperlink" Target="http://commons.wikimedia.org/wiki/File:Diapositiva14.PNG" TargetMode="External"/><Relationship Id="rId55" Type="http://schemas.openxmlformats.org/officeDocument/2006/relationships/hyperlink" Target="http://es.wikipedia.org/wiki/M%C3%A1quina_el%C3%A9ctrica" TargetMode="External"/><Relationship Id="rId76" Type="http://schemas.openxmlformats.org/officeDocument/2006/relationships/hyperlink" Target="http://es.wikipedia.org/wiki/Aparato_el%C3%A9ctrico" TargetMode="External"/><Relationship Id="rId7" Type="http://schemas.openxmlformats.org/officeDocument/2006/relationships/hyperlink" Target="http://commons.wikimedia.org/wiki/File:Transformer.filament.agr.jpg" TargetMode="External"/><Relationship Id="rId71" Type="http://schemas.openxmlformats.org/officeDocument/2006/relationships/hyperlink" Target="http://es.wikipedia.org/wiki/Permeabilidad_magn%C3%A9tica" TargetMode="External"/><Relationship Id="rId2" Type="http://schemas.openxmlformats.org/officeDocument/2006/relationships/styles" Target="styles.xml"/><Relationship Id="rId29" Type="http://schemas.openxmlformats.org/officeDocument/2006/relationships/image" Target="media/image6.png"/><Relationship Id="rId24" Type="http://schemas.openxmlformats.org/officeDocument/2006/relationships/hyperlink" Target="http://commons.wikimedia.org/wiki/File:Transformador.png" TargetMode="External"/><Relationship Id="rId40" Type="http://schemas.openxmlformats.org/officeDocument/2006/relationships/hyperlink" Target="http://es.wikipedia.org/wiki/Corriente_de_Foucault" TargetMode="External"/><Relationship Id="rId45" Type="http://schemas.openxmlformats.org/officeDocument/2006/relationships/hyperlink" Target="http://es.wikipedia.org/wiki/Efecto_Joule" TargetMode="External"/><Relationship Id="rId66" Type="http://schemas.openxmlformats.org/officeDocument/2006/relationships/hyperlink" Target="http://es.wikipedia.org/wiki/Corrientes_de_Foucault" TargetMode="External"/><Relationship Id="rId61" Type="http://schemas.openxmlformats.org/officeDocument/2006/relationships/hyperlink" Target="http://es.wikipedia.org/wiki/Potencia_el%C3%A9ctrica" TargetMode="External"/><Relationship Id="rId8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3743</Words>
  <Characters>20590</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24285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pBarbano</dc:creator>
  <cp:keywords/>
  <dc:description/>
  <cp:lastModifiedBy>Claudia Silvana Salgueiro Mondo</cp:lastModifiedBy>
  <cp:revision>2</cp:revision>
  <cp:lastPrinted>2014-03-06T14:52:00Z</cp:lastPrinted>
  <dcterms:created xsi:type="dcterms:W3CDTF">2019-05-24T12:51:00Z</dcterms:created>
  <dcterms:modified xsi:type="dcterms:W3CDTF">2019-05-24T12:51:00Z</dcterms:modified>
</cp:coreProperties>
</file>